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F4F2D3" w14:textId="052CBCFB" w:rsidR="00097687" w:rsidRDefault="00097687" w:rsidP="00FD0CF2">
      <w:r>
        <w:t>---009</w:t>
      </w:r>
    </w:p>
    <w:p w14:paraId="7964B278" w14:textId="77777777" w:rsidR="00097687" w:rsidRPr="00097687" w:rsidRDefault="00097687" w:rsidP="00097687">
      <w:pPr>
        <w:rPr>
          <w:b/>
          <w:bCs/>
        </w:rPr>
      </w:pPr>
      <w:r w:rsidRPr="00097687">
        <w:rPr>
          <w:b/>
          <w:bCs/>
        </w:rPr>
        <w:t>Resumen de "</w:t>
      </w:r>
      <w:proofErr w:type="spellStart"/>
      <w:r w:rsidRPr="00097687">
        <w:rPr>
          <w:b/>
          <w:bCs/>
        </w:rPr>
        <w:t>The</w:t>
      </w:r>
      <w:proofErr w:type="spellEnd"/>
      <w:r w:rsidRPr="00097687">
        <w:rPr>
          <w:b/>
          <w:bCs/>
        </w:rPr>
        <w:t xml:space="preserve"> Stanford </w:t>
      </w:r>
      <w:proofErr w:type="spellStart"/>
      <w:r w:rsidRPr="00097687">
        <w:rPr>
          <w:b/>
          <w:bCs/>
        </w:rPr>
        <w:t>CoreNLP</w:t>
      </w:r>
      <w:proofErr w:type="spellEnd"/>
      <w:r w:rsidRPr="00097687">
        <w:rPr>
          <w:b/>
          <w:bCs/>
        </w:rPr>
        <w:t xml:space="preserve"> Natural </w:t>
      </w:r>
      <w:proofErr w:type="spellStart"/>
      <w:r w:rsidRPr="00097687">
        <w:rPr>
          <w:b/>
          <w:bCs/>
        </w:rPr>
        <w:t>Language</w:t>
      </w:r>
      <w:proofErr w:type="spellEnd"/>
      <w:r w:rsidRPr="00097687">
        <w:rPr>
          <w:b/>
          <w:bCs/>
        </w:rPr>
        <w:t xml:space="preserve"> Processing </w:t>
      </w:r>
      <w:proofErr w:type="spellStart"/>
      <w:r w:rsidRPr="00097687">
        <w:rPr>
          <w:b/>
          <w:bCs/>
        </w:rPr>
        <w:t>Toolkit</w:t>
      </w:r>
      <w:proofErr w:type="spellEnd"/>
      <w:r w:rsidRPr="00097687">
        <w:rPr>
          <w:b/>
          <w:bCs/>
        </w:rPr>
        <w:t>"</w:t>
      </w:r>
    </w:p>
    <w:p w14:paraId="271F9E3B" w14:textId="77777777" w:rsidR="00097687" w:rsidRPr="00097687" w:rsidRDefault="00097687" w:rsidP="00097687">
      <w:pPr>
        <w:rPr>
          <w:b/>
          <w:bCs/>
        </w:rPr>
      </w:pPr>
      <w:r w:rsidRPr="00097687">
        <w:rPr>
          <w:b/>
          <w:bCs/>
        </w:rPr>
        <w:t>1. Introducción</w:t>
      </w:r>
    </w:p>
    <w:p w14:paraId="030601FF" w14:textId="77777777" w:rsidR="00097687" w:rsidRPr="00097687" w:rsidRDefault="00097687" w:rsidP="00097687">
      <w:r w:rsidRPr="00097687">
        <w:t xml:space="preserve">El documento describe el diseño y uso del kit de herramientas Stanford </w:t>
      </w:r>
      <w:proofErr w:type="spellStart"/>
      <w:r w:rsidRPr="00097687">
        <w:t>CoreNLP</w:t>
      </w:r>
      <w:proofErr w:type="spellEnd"/>
      <w:r w:rsidRPr="00097687">
        <w:t xml:space="preserve">, una biblioteca de software de procesamiento de lenguaje natural (NLP) de código abierto y extensible basada en Java. </w:t>
      </w:r>
      <w:proofErr w:type="spellStart"/>
      <w:r w:rsidRPr="00097687">
        <w:t>CoreNLP</w:t>
      </w:r>
      <w:proofErr w:type="spellEnd"/>
      <w:r w:rsidRPr="00097687">
        <w:t xml:space="preserve"> fue diseñado para ser una canalización sencilla que proporciona un análisis lingüístico central, desde la </w:t>
      </w:r>
      <w:proofErr w:type="spellStart"/>
      <w:r w:rsidRPr="00097687">
        <w:t>tokenización</w:t>
      </w:r>
      <w:proofErr w:type="spellEnd"/>
      <w:r w:rsidRPr="00097687">
        <w:t xml:space="preserve"> hasta la resolución de correferencias. Su éxito y amplia adopción tanto en la comunidad de investigación como en la de usuarios comerciales y gubernamentales se atribuye a su diseño simple y accesible, interfaces directas y a la inclusión de componentes de análisis robustos y de buena calidad. A diferencia de marcos más grandes y complejos como UIMA o GATE, </w:t>
      </w:r>
      <w:proofErr w:type="spellStart"/>
      <w:r w:rsidRPr="00097687">
        <w:t>CoreNLP</w:t>
      </w:r>
      <w:proofErr w:type="spellEnd"/>
      <w:r w:rsidRPr="00097687">
        <w:t xml:space="preserve"> se enfoca en hacer una cosa bien y evitar un diseño excesivamente complicado, lo que permite a los usuarios empezar rápidamente con una configuración mínima.</w:t>
      </w:r>
    </w:p>
    <w:p w14:paraId="18874ED5" w14:textId="77777777" w:rsidR="00097687" w:rsidRPr="00097687" w:rsidRDefault="00097687" w:rsidP="00097687">
      <w:r w:rsidRPr="00097687">
        <w:t xml:space="preserve">El sistema opera a través de un objeto de anotación al que se le añade información de manera secuencial mediante una serie de "anotadores". Esta arquitectura se desarrolló inicialmente en 2006 para uso interno en la Universidad de Stanford y se lanzó como software de código abierto en 2010. </w:t>
      </w:r>
      <w:proofErr w:type="spellStart"/>
      <w:r w:rsidRPr="00097687">
        <w:t>CoreNLP</w:t>
      </w:r>
      <w:proofErr w:type="spellEnd"/>
      <w:r w:rsidRPr="00097687">
        <w:t xml:space="preserve"> no intenta ofrecer funcionalidades de escalamiento en múltiples máquinas, pero su diseño simple permite que se integre fácilmente en sistemas de flujo de trabajo distribuidos como Hadoop o </w:t>
      </w:r>
      <w:proofErr w:type="spellStart"/>
      <w:r w:rsidRPr="00097687">
        <w:t>Spark</w:t>
      </w:r>
      <w:proofErr w:type="spellEnd"/>
      <w:r w:rsidRPr="00097687">
        <w:t xml:space="preserve"> si es necesario.</w:t>
      </w:r>
    </w:p>
    <w:p w14:paraId="19E807E4" w14:textId="77777777" w:rsidR="00097687" w:rsidRPr="00097687" w:rsidRDefault="00097687" w:rsidP="00097687">
      <w:pPr>
        <w:rPr>
          <w:b/>
          <w:bCs/>
        </w:rPr>
      </w:pPr>
      <w:r w:rsidRPr="00097687">
        <w:rPr>
          <w:b/>
          <w:bCs/>
        </w:rPr>
        <w:t>2. Objetivos</w:t>
      </w:r>
    </w:p>
    <w:p w14:paraId="75837D62" w14:textId="77777777" w:rsidR="00097687" w:rsidRPr="00097687" w:rsidRDefault="00097687" w:rsidP="00097687">
      <w:r w:rsidRPr="00097687">
        <w:t>Los principales objetivos de este documento son:</w:t>
      </w:r>
    </w:p>
    <w:p w14:paraId="506E0459" w14:textId="77777777" w:rsidR="00097687" w:rsidRPr="00097687" w:rsidRDefault="00097687" w:rsidP="00097687">
      <w:pPr>
        <w:numPr>
          <w:ilvl w:val="0"/>
          <w:numId w:val="26"/>
        </w:numPr>
      </w:pPr>
      <w:r w:rsidRPr="00097687">
        <w:rPr>
          <w:b/>
          <w:bCs/>
        </w:rPr>
        <w:t xml:space="preserve">Describir el diseño del kit de herramientas Stanford </w:t>
      </w:r>
      <w:proofErr w:type="spellStart"/>
      <w:r w:rsidRPr="00097687">
        <w:rPr>
          <w:b/>
          <w:bCs/>
        </w:rPr>
        <w:t>CoreNLP</w:t>
      </w:r>
      <w:proofErr w:type="spellEnd"/>
      <w:r w:rsidRPr="00097687">
        <w:t xml:space="preserve">: Presentar la arquitectura de canalización de anotaciones de </w:t>
      </w:r>
      <w:proofErr w:type="spellStart"/>
      <w:r w:rsidRPr="00097687">
        <w:t>CoreNLP</w:t>
      </w:r>
      <w:proofErr w:type="spellEnd"/>
      <w:r w:rsidRPr="00097687">
        <w:t>, su funcionamiento y los principios de diseño que lo hicieron exitoso, como la simplicidad, la accesibilidad y la provisión de componentes de análisis robustos y de alta calidad.</w:t>
      </w:r>
    </w:p>
    <w:p w14:paraId="27A9ABF7" w14:textId="77777777" w:rsidR="00097687" w:rsidRPr="00097687" w:rsidRDefault="00097687" w:rsidP="00097687">
      <w:pPr>
        <w:numPr>
          <w:ilvl w:val="0"/>
          <w:numId w:val="26"/>
        </w:numPr>
      </w:pPr>
      <w:r w:rsidRPr="00097687">
        <w:rPr>
          <w:b/>
          <w:bCs/>
        </w:rPr>
        <w:t>Explicar los patrones de uso básicos</w:t>
      </w:r>
      <w:r w:rsidRPr="00097687">
        <w:t>: Demostrar la facilidad de uso del sistema a través de la API de Java y la interfaz de línea de comandos, mostrando ejemplos de cómo configurar y ejecutar una canalización de procesamiento con una configuración mínima.</w:t>
      </w:r>
    </w:p>
    <w:p w14:paraId="3336F035" w14:textId="77777777" w:rsidR="00097687" w:rsidRPr="00097687" w:rsidRDefault="00097687" w:rsidP="00097687">
      <w:pPr>
        <w:numPr>
          <w:ilvl w:val="0"/>
          <w:numId w:val="26"/>
        </w:numPr>
      </w:pPr>
      <w:r w:rsidRPr="00097687">
        <w:rPr>
          <w:b/>
          <w:bCs/>
        </w:rPr>
        <w:t>Detallar los anotadores proporcionados</w:t>
      </w:r>
      <w:r w:rsidRPr="00097687">
        <w:t xml:space="preserve">: Resumir los componentes de análisis incluidos con </w:t>
      </w:r>
      <w:proofErr w:type="spellStart"/>
      <w:r w:rsidRPr="00097687">
        <w:t>CoreNLP</w:t>
      </w:r>
      <w:proofErr w:type="spellEnd"/>
      <w:r w:rsidRPr="00097687">
        <w:t xml:space="preserve">, como la </w:t>
      </w:r>
      <w:proofErr w:type="spellStart"/>
      <w:r w:rsidRPr="00097687">
        <w:t>tokenización</w:t>
      </w:r>
      <w:proofErr w:type="spellEnd"/>
      <w:r w:rsidRPr="00097687">
        <w:t>, la división de oraciones, el etiquetado de partes del discurso (POS), el reconocimiento de entidades nombradas (NER) y el análisis de sentimientos.</w:t>
      </w:r>
    </w:p>
    <w:p w14:paraId="5DA9F40C" w14:textId="77777777" w:rsidR="00097687" w:rsidRPr="00097687" w:rsidRDefault="00097687" w:rsidP="00097687">
      <w:pPr>
        <w:numPr>
          <w:ilvl w:val="0"/>
          <w:numId w:val="26"/>
        </w:numPr>
      </w:pPr>
      <w:r w:rsidRPr="00097687">
        <w:rPr>
          <w:b/>
          <w:bCs/>
        </w:rPr>
        <w:t>Instruir sobre la personalización del sistema</w:t>
      </w:r>
      <w:r w:rsidRPr="00097687">
        <w:t>: Explicar cómo los usuarios pueden controlar el comportamiento de los anotadores a través de propiedades y cómo pueden añadir sus propios anotadores personalizados al sistema para extender su funcionalidad.</w:t>
      </w:r>
    </w:p>
    <w:p w14:paraId="5C04658C" w14:textId="77777777" w:rsidR="00097687" w:rsidRPr="00097687" w:rsidRDefault="00097687" w:rsidP="00097687">
      <w:pPr>
        <w:numPr>
          <w:ilvl w:val="0"/>
          <w:numId w:val="26"/>
        </w:numPr>
      </w:pPr>
      <w:r w:rsidRPr="00097687">
        <w:rPr>
          <w:b/>
          <w:bCs/>
        </w:rPr>
        <w:t xml:space="preserve">Resaltar las ventajas sobre otros </w:t>
      </w:r>
      <w:proofErr w:type="spellStart"/>
      <w:r w:rsidRPr="00097687">
        <w:rPr>
          <w:b/>
          <w:bCs/>
          <w:i/>
          <w:iCs/>
        </w:rPr>
        <w:t>frameworks</w:t>
      </w:r>
      <w:proofErr w:type="spellEnd"/>
      <w:r w:rsidRPr="00097687">
        <w:t xml:space="preserve">: Argumentar que la principal ventaja de </w:t>
      </w:r>
      <w:proofErr w:type="spellStart"/>
      <w:r w:rsidRPr="00097687">
        <w:t>CoreNLP</w:t>
      </w:r>
      <w:proofErr w:type="spellEnd"/>
      <w:r w:rsidRPr="00097687">
        <w:t xml:space="preserve"> sobre sistemas más grandes como UIMA o GATE es su simplicidad y bajo peso, lo que reduce la curva de aprendizaje y la cantidad de "bagaje" innecesario que los usuarios deben manejar.</w:t>
      </w:r>
    </w:p>
    <w:p w14:paraId="2FB888FF" w14:textId="77777777" w:rsidR="00097687" w:rsidRPr="00097687" w:rsidRDefault="00097687" w:rsidP="00097687">
      <w:pPr>
        <w:rPr>
          <w:b/>
          <w:bCs/>
        </w:rPr>
      </w:pPr>
      <w:r w:rsidRPr="00097687">
        <w:rPr>
          <w:b/>
          <w:bCs/>
        </w:rPr>
        <w:lastRenderedPageBreak/>
        <w:t>3. Conclusiones y Recomendaciones</w:t>
      </w:r>
    </w:p>
    <w:p w14:paraId="556C7002" w14:textId="77777777" w:rsidR="00097687" w:rsidRPr="00097687" w:rsidRDefault="00097687" w:rsidP="00097687">
      <w:pPr>
        <w:numPr>
          <w:ilvl w:val="0"/>
          <w:numId w:val="27"/>
        </w:numPr>
      </w:pPr>
      <w:r w:rsidRPr="00097687">
        <w:rPr>
          <w:b/>
          <w:bCs/>
        </w:rPr>
        <w:t>Éxito impulsado por la simplicidad y accesibilidad</w:t>
      </w:r>
      <w:r w:rsidRPr="00097687">
        <w:t xml:space="preserve">: La conclusión principal es que el éxito de Stanford </w:t>
      </w:r>
      <w:proofErr w:type="spellStart"/>
      <w:r w:rsidRPr="00097687">
        <w:t>CoreNLP</w:t>
      </w:r>
      <w:proofErr w:type="spellEnd"/>
      <w:r w:rsidRPr="00097687">
        <w:t xml:space="preserve"> se debe a su diseño que prioriza la simplicidad, la accesibilidad y la facilidad de uso, permitiendo a los usuarios comenzar a trabajar rápidamente sin la complejidad de los marcos más grandes. Este enfoque resuena con los principios de diseño que han hecho exitosos a otros proyectos de software.</w:t>
      </w:r>
    </w:p>
    <w:p w14:paraId="3C11E09B" w14:textId="77777777" w:rsidR="00097687" w:rsidRPr="00097687" w:rsidRDefault="00097687" w:rsidP="00097687">
      <w:pPr>
        <w:numPr>
          <w:ilvl w:val="0"/>
          <w:numId w:val="27"/>
        </w:numPr>
      </w:pPr>
      <w:r w:rsidRPr="00097687">
        <w:rPr>
          <w:b/>
          <w:bCs/>
        </w:rPr>
        <w:t>Canalización de análisis robusta y flexible</w:t>
      </w:r>
      <w:r w:rsidRPr="00097687">
        <w:t xml:space="preserve">: </w:t>
      </w:r>
      <w:proofErr w:type="spellStart"/>
      <w:r w:rsidRPr="00097687">
        <w:t>CoreNLP</w:t>
      </w:r>
      <w:proofErr w:type="spellEnd"/>
      <w:r w:rsidRPr="00097687">
        <w:t xml:space="preserve"> proporciona una canalización de análisis lingüístico que es robusta y de alta calidad, con componentes que cubren la mayoría de los pasos de procesamiento centrales. La capacidad de controlar el comportamiento de estos componentes a través de propiedades y la facilidad para añadir anotadores personalizados lo hacen altamente flexible.</w:t>
      </w:r>
    </w:p>
    <w:p w14:paraId="14E27905" w14:textId="77777777" w:rsidR="00097687" w:rsidRPr="00097687" w:rsidRDefault="00097687" w:rsidP="00097687">
      <w:pPr>
        <w:numPr>
          <w:ilvl w:val="0"/>
          <w:numId w:val="27"/>
        </w:numPr>
      </w:pPr>
      <w:r w:rsidRPr="00097687">
        <w:rPr>
          <w:b/>
          <w:bCs/>
        </w:rPr>
        <w:t>Independencia del idioma y la plataforma</w:t>
      </w:r>
      <w:r w:rsidRPr="00097687">
        <w:t>: Aunque el sistema está escrito en Java, ha sido adaptado para ser utilizado desde una variedad de otros lenguajes de programación como Python, Ruby y Scala. Además, los anotadores soportan el procesamiento en varios idiomas, incluyendo inglés, chino, francés, alemán y árabe, con la posibilidad de añadir más.</w:t>
      </w:r>
    </w:p>
    <w:p w14:paraId="4F497F12" w14:textId="77777777" w:rsidR="00097687" w:rsidRPr="00097687" w:rsidRDefault="00097687" w:rsidP="00097687">
      <w:r w:rsidRPr="00097687">
        <w:rPr>
          <w:b/>
          <w:bCs/>
        </w:rPr>
        <w:t>Recomendaciones</w:t>
      </w:r>
      <w:r w:rsidRPr="00097687">
        <w:t>:</w:t>
      </w:r>
    </w:p>
    <w:p w14:paraId="519CAF9A" w14:textId="77777777" w:rsidR="00097687" w:rsidRPr="00097687" w:rsidRDefault="00097687" w:rsidP="00097687">
      <w:pPr>
        <w:numPr>
          <w:ilvl w:val="0"/>
          <w:numId w:val="28"/>
        </w:numPr>
      </w:pPr>
      <w:r w:rsidRPr="00097687">
        <w:rPr>
          <w:b/>
          <w:bCs/>
        </w:rPr>
        <w:t>Para usuarios principiantes</w:t>
      </w:r>
      <w:r w:rsidRPr="00097687">
        <w:t>: Se recomienda que los nuevos usuarios comiencen con la API simple o la interfaz de línea de comandos para obtener una experiencia inicial positiva. La documentación y los ejemplos proporcionados son clave para este proceso.</w:t>
      </w:r>
    </w:p>
    <w:p w14:paraId="03098D87" w14:textId="77777777" w:rsidR="00097687" w:rsidRPr="00097687" w:rsidRDefault="00097687" w:rsidP="00097687">
      <w:pPr>
        <w:numPr>
          <w:ilvl w:val="0"/>
          <w:numId w:val="28"/>
        </w:numPr>
      </w:pPr>
      <w:r w:rsidRPr="00097687">
        <w:rPr>
          <w:b/>
          <w:bCs/>
        </w:rPr>
        <w:t>Para necesidades avanzadas de escalabilidad</w:t>
      </w:r>
      <w:r w:rsidRPr="00097687">
        <w:t xml:space="preserve">: Si se requieren escenarios más complejos como el escalamiento en múltiples máquinas, se sugiere ejecutar la canalización de análisis de </w:t>
      </w:r>
      <w:proofErr w:type="spellStart"/>
      <w:r w:rsidRPr="00097687">
        <w:t>CoreNLP</w:t>
      </w:r>
      <w:proofErr w:type="spellEnd"/>
      <w:r w:rsidRPr="00097687">
        <w:t xml:space="preserve"> dentro de un sistema diseñado para flujos de trabajo distribuidos, como Hadoop o </w:t>
      </w:r>
      <w:proofErr w:type="spellStart"/>
      <w:r w:rsidRPr="00097687">
        <w:t>Spark</w:t>
      </w:r>
      <w:proofErr w:type="spellEnd"/>
      <w:r w:rsidRPr="00097687">
        <w:t xml:space="preserve">, en lugar de buscar la solución dentro del propio </w:t>
      </w:r>
      <w:proofErr w:type="spellStart"/>
      <w:r w:rsidRPr="00097687">
        <w:t>CoreNLP</w:t>
      </w:r>
      <w:proofErr w:type="spellEnd"/>
      <w:r w:rsidRPr="00097687">
        <w:t>.</w:t>
      </w:r>
    </w:p>
    <w:p w14:paraId="20871AB5" w14:textId="77777777" w:rsidR="00097687" w:rsidRPr="00097687" w:rsidRDefault="00097687" w:rsidP="00097687">
      <w:pPr>
        <w:numPr>
          <w:ilvl w:val="0"/>
          <w:numId w:val="28"/>
        </w:numPr>
      </w:pPr>
      <w:r w:rsidRPr="00097687">
        <w:rPr>
          <w:b/>
          <w:bCs/>
        </w:rPr>
        <w:t>Para desarrolladores de anotadores</w:t>
      </w:r>
      <w:r w:rsidRPr="00097687">
        <w:t xml:space="preserve">: Los desarrolladores que deseen crear sus propios anotadores deben seguir la estructura de una clase que implemente el método </w:t>
      </w:r>
      <w:proofErr w:type="spellStart"/>
      <w:r w:rsidRPr="00097687">
        <w:t>annotate</w:t>
      </w:r>
      <w:proofErr w:type="spellEnd"/>
      <w:r w:rsidRPr="00097687">
        <w:t xml:space="preserve"> y los métodos de </w:t>
      </w:r>
      <w:proofErr w:type="spellStart"/>
      <w:r w:rsidRPr="00097687">
        <w:t>requirements</w:t>
      </w:r>
      <w:proofErr w:type="spellEnd"/>
      <w:r w:rsidRPr="00097687">
        <w:t xml:space="preserve"> para asegurar una integración fluida con la canalización existente.</w:t>
      </w:r>
    </w:p>
    <w:p w14:paraId="7A18611A" w14:textId="77777777" w:rsidR="00097687" w:rsidRPr="00097687" w:rsidRDefault="00097687" w:rsidP="00097687">
      <w:pPr>
        <w:numPr>
          <w:ilvl w:val="0"/>
          <w:numId w:val="28"/>
        </w:numPr>
      </w:pPr>
      <w:r w:rsidRPr="00097687">
        <w:rPr>
          <w:b/>
          <w:bCs/>
        </w:rPr>
        <w:t>Valorar la calidad de los componentes predefinidos</w:t>
      </w:r>
      <w:r w:rsidRPr="00097687">
        <w:t xml:space="preserve">: Se destaca la ventaja de que </w:t>
      </w:r>
      <w:proofErr w:type="spellStart"/>
      <w:r w:rsidRPr="00097687">
        <w:t>CoreNLP</w:t>
      </w:r>
      <w:proofErr w:type="spellEnd"/>
      <w:r w:rsidRPr="00097687">
        <w:t xml:space="preserve"> venga con un conjunto de componentes de alta calidad que "simplemente funcionan", lo cual es un gran beneficio para los desarrolladores que no son expertos en NLP.</w:t>
      </w:r>
    </w:p>
    <w:p w14:paraId="4D10E9E5" w14:textId="3B8653FF" w:rsidR="00097687" w:rsidRDefault="00097687" w:rsidP="00FD0CF2">
      <w:r>
        <w:t>---010</w:t>
      </w:r>
    </w:p>
    <w:p w14:paraId="6C2C9EEE" w14:textId="77777777" w:rsidR="00097687" w:rsidRPr="00097687" w:rsidRDefault="00097687" w:rsidP="00097687">
      <w:pPr>
        <w:rPr>
          <w:b/>
          <w:bCs/>
        </w:rPr>
      </w:pPr>
      <w:r w:rsidRPr="00097687">
        <w:rPr>
          <w:b/>
          <w:bCs/>
        </w:rPr>
        <w:t xml:space="preserve">Resumen de "BERT: </w:t>
      </w:r>
      <w:proofErr w:type="spellStart"/>
      <w:r w:rsidRPr="00097687">
        <w:rPr>
          <w:b/>
          <w:bCs/>
        </w:rPr>
        <w:t>Pre-training</w:t>
      </w:r>
      <w:proofErr w:type="spellEnd"/>
      <w:r w:rsidRPr="00097687">
        <w:rPr>
          <w:b/>
          <w:bCs/>
        </w:rPr>
        <w:t xml:space="preserve"> </w:t>
      </w:r>
      <w:proofErr w:type="spellStart"/>
      <w:r w:rsidRPr="00097687">
        <w:rPr>
          <w:b/>
          <w:bCs/>
        </w:rPr>
        <w:t>of</w:t>
      </w:r>
      <w:proofErr w:type="spellEnd"/>
      <w:r w:rsidRPr="00097687">
        <w:rPr>
          <w:b/>
          <w:bCs/>
        </w:rPr>
        <w:t xml:space="preserve"> Deep </w:t>
      </w:r>
      <w:proofErr w:type="spellStart"/>
      <w:r w:rsidRPr="00097687">
        <w:rPr>
          <w:b/>
          <w:bCs/>
        </w:rPr>
        <w:t>Bidirectional</w:t>
      </w:r>
      <w:proofErr w:type="spellEnd"/>
      <w:r w:rsidRPr="00097687">
        <w:rPr>
          <w:b/>
          <w:bCs/>
        </w:rPr>
        <w:t xml:space="preserve"> Transformers </w:t>
      </w:r>
      <w:proofErr w:type="spellStart"/>
      <w:r w:rsidRPr="00097687">
        <w:rPr>
          <w:b/>
          <w:bCs/>
        </w:rPr>
        <w:t>for</w:t>
      </w:r>
      <w:proofErr w:type="spellEnd"/>
      <w:r w:rsidRPr="00097687">
        <w:rPr>
          <w:b/>
          <w:bCs/>
        </w:rPr>
        <w:t xml:space="preserve"> </w:t>
      </w:r>
      <w:proofErr w:type="spellStart"/>
      <w:r w:rsidRPr="00097687">
        <w:rPr>
          <w:b/>
          <w:bCs/>
        </w:rPr>
        <w:t>Language</w:t>
      </w:r>
      <w:proofErr w:type="spellEnd"/>
      <w:r w:rsidRPr="00097687">
        <w:rPr>
          <w:b/>
          <w:bCs/>
        </w:rPr>
        <w:t xml:space="preserve"> </w:t>
      </w:r>
      <w:proofErr w:type="spellStart"/>
      <w:r w:rsidRPr="00097687">
        <w:rPr>
          <w:b/>
          <w:bCs/>
        </w:rPr>
        <w:t>Understanding</w:t>
      </w:r>
      <w:proofErr w:type="spellEnd"/>
      <w:r w:rsidRPr="00097687">
        <w:rPr>
          <w:b/>
          <w:bCs/>
        </w:rPr>
        <w:t>"</w:t>
      </w:r>
    </w:p>
    <w:p w14:paraId="06D9F7CA" w14:textId="77777777" w:rsidR="00097687" w:rsidRPr="00097687" w:rsidRDefault="00097687" w:rsidP="00097687">
      <w:pPr>
        <w:rPr>
          <w:b/>
          <w:bCs/>
        </w:rPr>
      </w:pPr>
      <w:r w:rsidRPr="00097687">
        <w:rPr>
          <w:b/>
          <w:bCs/>
        </w:rPr>
        <w:t>1. Introducción</w:t>
      </w:r>
    </w:p>
    <w:p w14:paraId="7303C670" w14:textId="77777777" w:rsidR="00097687" w:rsidRPr="00097687" w:rsidRDefault="00097687" w:rsidP="00097687">
      <w:r w:rsidRPr="00097687">
        <w:lastRenderedPageBreak/>
        <w:t>El documento presenta BERT (</w:t>
      </w:r>
      <w:proofErr w:type="spellStart"/>
      <w:r w:rsidRPr="00097687">
        <w:t>Bidirectional</w:t>
      </w:r>
      <w:proofErr w:type="spellEnd"/>
      <w:r w:rsidRPr="00097687">
        <w:t xml:space="preserve"> </w:t>
      </w:r>
      <w:proofErr w:type="spellStart"/>
      <w:r w:rsidRPr="00097687">
        <w:t>Encoder</w:t>
      </w:r>
      <w:proofErr w:type="spellEnd"/>
      <w:r w:rsidRPr="00097687">
        <w:t xml:space="preserve"> </w:t>
      </w:r>
      <w:proofErr w:type="spellStart"/>
      <w:r w:rsidRPr="00097687">
        <w:t>Representations</w:t>
      </w:r>
      <w:proofErr w:type="spellEnd"/>
      <w:r w:rsidRPr="00097687">
        <w:t xml:space="preserve"> </w:t>
      </w:r>
      <w:proofErr w:type="spellStart"/>
      <w:r w:rsidRPr="00097687">
        <w:t>from</w:t>
      </w:r>
      <w:proofErr w:type="spellEnd"/>
      <w:r w:rsidRPr="00097687">
        <w:t xml:space="preserve"> Transformers), un nuevo modelo de representación de lenguaje. A diferencia de los modelos de lenguaje anteriores que se </w:t>
      </w:r>
      <w:proofErr w:type="spellStart"/>
      <w:r w:rsidRPr="00097687">
        <w:t>pre-entrenan</w:t>
      </w:r>
      <w:proofErr w:type="spellEnd"/>
      <w:r w:rsidRPr="00097687">
        <w:t xml:space="preserve"> de forma unidireccional (de izquierda a derecha), BERT está diseñado para </w:t>
      </w:r>
      <w:proofErr w:type="spellStart"/>
      <w:r w:rsidRPr="00097687">
        <w:t>pre-entrenar</w:t>
      </w:r>
      <w:proofErr w:type="spellEnd"/>
      <w:r w:rsidRPr="00097687">
        <w:t xml:space="preserve"> representaciones bidireccionales profundas a partir de texto no etiquetado, condicionando el contexto de ambos lados en todas las capas. Este enfoque elimina las restricciones de los modelos unidireccionales, que son subóptimas para tareas a nivel de oración y perjudiciales para tareas a nivel de token, como el "</w:t>
      </w:r>
      <w:proofErr w:type="spellStart"/>
      <w:r w:rsidRPr="00097687">
        <w:t>question</w:t>
      </w:r>
      <w:proofErr w:type="spellEnd"/>
      <w:r w:rsidRPr="00097687">
        <w:t xml:space="preserve"> </w:t>
      </w:r>
      <w:proofErr w:type="spellStart"/>
      <w:r w:rsidRPr="00097687">
        <w:t>answering</w:t>
      </w:r>
      <w:proofErr w:type="spellEnd"/>
      <w:r w:rsidRPr="00097687">
        <w:t>".</w:t>
      </w:r>
    </w:p>
    <w:p w14:paraId="72E0B085" w14:textId="77777777" w:rsidR="00097687" w:rsidRPr="00097687" w:rsidRDefault="00097687" w:rsidP="00097687">
      <w:r w:rsidRPr="00097687">
        <w:t xml:space="preserve">Como resultado, un modelo BERT </w:t>
      </w:r>
      <w:proofErr w:type="spellStart"/>
      <w:r w:rsidRPr="00097687">
        <w:t>pre-entrenado</w:t>
      </w:r>
      <w:proofErr w:type="spellEnd"/>
      <w:r w:rsidRPr="00097687">
        <w:t xml:space="preserve"> puede ser ajustado con una sola capa de salida adicional para lograr resultados de última generación en una amplia gama de tareas de NLP, incluyendo "</w:t>
      </w:r>
      <w:proofErr w:type="spellStart"/>
      <w:r w:rsidRPr="00097687">
        <w:t>question</w:t>
      </w:r>
      <w:proofErr w:type="spellEnd"/>
      <w:r w:rsidRPr="00097687">
        <w:t xml:space="preserve"> </w:t>
      </w:r>
      <w:proofErr w:type="spellStart"/>
      <w:r w:rsidRPr="00097687">
        <w:t>answering</w:t>
      </w:r>
      <w:proofErr w:type="spellEnd"/>
      <w:r w:rsidRPr="00097687">
        <w:t>" e "</w:t>
      </w:r>
      <w:proofErr w:type="spellStart"/>
      <w:r w:rsidRPr="00097687">
        <w:t>language</w:t>
      </w:r>
      <w:proofErr w:type="spellEnd"/>
      <w:r w:rsidRPr="00097687">
        <w:t xml:space="preserve"> </w:t>
      </w:r>
      <w:proofErr w:type="spellStart"/>
      <w:r w:rsidRPr="00097687">
        <w:t>inference</w:t>
      </w:r>
      <w:proofErr w:type="spellEnd"/>
      <w:r w:rsidRPr="00097687">
        <w:t xml:space="preserve">", sin modificaciones significativas de la arquitectura específica para la tarea. El modelo es conceptualmente simple pero empíricamente poderoso, estableciendo </w:t>
      </w:r>
      <w:proofErr w:type="gramStart"/>
      <w:r w:rsidRPr="00097687">
        <w:t>nuevos récords</w:t>
      </w:r>
      <w:proofErr w:type="gramEnd"/>
      <w:r w:rsidRPr="00097687">
        <w:t xml:space="preserve"> en once tareas de NLP, con mejoras notables en el puntaje GLUE (80.5%), la precisión de </w:t>
      </w:r>
      <w:proofErr w:type="spellStart"/>
      <w:r w:rsidRPr="00097687">
        <w:t>MultiNLI</w:t>
      </w:r>
      <w:proofErr w:type="spellEnd"/>
      <w:r w:rsidRPr="00097687">
        <w:t xml:space="preserve"> (86.7%) y el F1 de </w:t>
      </w:r>
      <w:proofErr w:type="spellStart"/>
      <w:r w:rsidRPr="00097687">
        <w:t>SQuAD</w:t>
      </w:r>
      <w:proofErr w:type="spellEnd"/>
      <w:r w:rsidRPr="00097687">
        <w:t xml:space="preserve"> v1.1 (93.2).</w:t>
      </w:r>
    </w:p>
    <w:p w14:paraId="30E0C5A5" w14:textId="77777777" w:rsidR="00097687" w:rsidRPr="00097687" w:rsidRDefault="00097687" w:rsidP="00097687">
      <w:pPr>
        <w:rPr>
          <w:b/>
          <w:bCs/>
        </w:rPr>
      </w:pPr>
      <w:r w:rsidRPr="00097687">
        <w:rPr>
          <w:b/>
          <w:bCs/>
        </w:rPr>
        <w:t>2. Objetivos</w:t>
      </w:r>
    </w:p>
    <w:p w14:paraId="3A0B1100" w14:textId="77777777" w:rsidR="00097687" w:rsidRPr="00097687" w:rsidRDefault="00097687" w:rsidP="00097687">
      <w:r w:rsidRPr="00097687">
        <w:t>Los principales objetivos del estudio fueron:</w:t>
      </w:r>
    </w:p>
    <w:p w14:paraId="55980078" w14:textId="77777777" w:rsidR="00097687" w:rsidRPr="00097687" w:rsidRDefault="00097687" w:rsidP="00097687">
      <w:pPr>
        <w:numPr>
          <w:ilvl w:val="0"/>
          <w:numId w:val="29"/>
        </w:numPr>
      </w:pPr>
      <w:r w:rsidRPr="00097687">
        <w:rPr>
          <w:b/>
          <w:bCs/>
        </w:rPr>
        <w:t>Introducir un modelo de representación de lenguaje bidireccional</w:t>
      </w:r>
      <w:r w:rsidRPr="00097687">
        <w:t xml:space="preserve">: Desarrollar BERT para superar las limitaciones de los modelos unidireccionales existentes en el </w:t>
      </w:r>
      <w:proofErr w:type="spellStart"/>
      <w:r w:rsidRPr="00097687">
        <w:t>pre-entrenamiento</w:t>
      </w:r>
      <w:proofErr w:type="spellEnd"/>
      <w:r w:rsidRPr="00097687">
        <w:t xml:space="preserve"> de lenguaje.</w:t>
      </w:r>
    </w:p>
    <w:p w14:paraId="4356E2C5" w14:textId="77777777" w:rsidR="00097687" w:rsidRPr="00097687" w:rsidRDefault="00097687" w:rsidP="00097687">
      <w:pPr>
        <w:numPr>
          <w:ilvl w:val="0"/>
          <w:numId w:val="29"/>
        </w:numPr>
      </w:pPr>
      <w:r w:rsidRPr="00097687">
        <w:rPr>
          <w:b/>
          <w:bCs/>
        </w:rPr>
        <w:t xml:space="preserve">Demostrar la importancia del </w:t>
      </w:r>
      <w:proofErr w:type="spellStart"/>
      <w:r w:rsidRPr="00097687">
        <w:rPr>
          <w:b/>
          <w:bCs/>
        </w:rPr>
        <w:t>pre-entrenamiento</w:t>
      </w:r>
      <w:proofErr w:type="spellEnd"/>
      <w:r w:rsidRPr="00097687">
        <w:rPr>
          <w:b/>
          <w:bCs/>
        </w:rPr>
        <w:t xml:space="preserve"> bidireccional</w:t>
      </w:r>
      <w:r w:rsidRPr="00097687">
        <w:t>: Probar que las representaciones bidireccionales profundas son más potentes que las unidireccionales o la concatenación superficial de modelos de izquierda a derecha y de derecha a izquierda.</w:t>
      </w:r>
    </w:p>
    <w:p w14:paraId="77467DF9" w14:textId="77777777" w:rsidR="00097687" w:rsidRPr="00097687" w:rsidRDefault="00097687" w:rsidP="00097687">
      <w:pPr>
        <w:numPr>
          <w:ilvl w:val="0"/>
          <w:numId w:val="29"/>
        </w:numPr>
      </w:pPr>
      <w:r w:rsidRPr="00097687">
        <w:rPr>
          <w:b/>
          <w:bCs/>
        </w:rPr>
        <w:t xml:space="preserve">Validar un nuevo esquema de </w:t>
      </w:r>
      <w:proofErr w:type="spellStart"/>
      <w:r w:rsidRPr="00097687">
        <w:rPr>
          <w:b/>
          <w:bCs/>
        </w:rPr>
        <w:t>pre-entrenamiento</w:t>
      </w:r>
      <w:proofErr w:type="spellEnd"/>
      <w:r w:rsidRPr="00097687">
        <w:t>: Utilizar dos tareas no supervisadas —un "</w:t>
      </w:r>
      <w:proofErr w:type="spellStart"/>
      <w:r w:rsidRPr="00097687">
        <w:t>masked</w:t>
      </w:r>
      <w:proofErr w:type="spellEnd"/>
      <w:r w:rsidRPr="00097687">
        <w:t xml:space="preserve"> </w:t>
      </w:r>
      <w:proofErr w:type="spellStart"/>
      <w:r w:rsidRPr="00097687">
        <w:t>language</w:t>
      </w:r>
      <w:proofErr w:type="spellEnd"/>
      <w:r w:rsidRPr="00097687">
        <w:t xml:space="preserve"> </w:t>
      </w:r>
      <w:proofErr w:type="spellStart"/>
      <w:r w:rsidRPr="00097687">
        <w:t>model</w:t>
      </w:r>
      <w:proofErr w:type="spellEnd"/>
      <w:r w:rsidRPr="00097687">
        <w:t>" (MLM) para permitir la bidireccionalidad y una tarea de "</w:t>
      </w:r>
      <w:proofErr w:type="spellStart"/>
      <w:r w:rsidRPr="00097687">
        <w:t>next</w:t>
      </w:r>
      <w:proofErr w:type="spellEnd"/>
      <w:r w:rsidRPr="00097687">
        <w:t xml:space="preserve"> </w:t>
      </w:r>
      <w:proofErr w:type="spellStart"/>
      <w:r w:rsidRPr="00097687">
        <w:t>sentence</w:t>
      </w:r>
      <w:proofErr w:type="spellEnd"/>
      <w:r w:rsidRPr="00097687">
        <w:t xml:space="preserve"> </w:t>
      </w:r>
      <w:proofErr w:type="spellStart"/>
      <w:r w:rsidRPr="00097687">
        <w:t>prediction</w:t>
      </w:r>
      <w:proofErr w:type="spellEnd"/>
      <w:r w:rsidRPr="00097687">
        <w:t xml:space="preserve">" (NSP) para entender las relaciones entre oraciones— para el </w:t>
      </w:r>
      <w:proofErr w:type="spellStart"/>
      <w:r w:rsidRPr="00097687">
        <w:t>pre-entrenamiento</w:t>
      </w:r>
      <w:proofErr w:type="spellEnd"/>
      <w:r w:rsidRPr="00097687">
        <w:t xml:space="preserve"> de BERT.</w:t>
      </w:r>
    </w:p>
    <w:p w14:paraId="665BB490" w14:textId="77777777" w:rsidR="00097687" w:rsidRPr="00097687" w:rsidRDefault="00097687" w:rsidP="00097687">
      <w:pPr>
        <w:numPr>
          <w:ilvl w:val="0"/>
          <w:numId w:val="29"/>
        </w:numPr>
      </w:pPr>
      <w:r w:rsidRPr="00097687">
        <w:rPr>
          <w:b/>
          <w:bCs/>
        </w:rPr>
        <w:t>Reducir la necesidad de arquitecturas específicas para tareas</w:t>
      </w:r>
      <w:r w:rsidRPr="00097687">
        <w:t xml:space="preserve">: Mostrar que las representaciones </w:t>
      </w:r>
      <w:proofErr w:type="spellStart"/>
      <w:r w:rsidRPr="00097687">
        <w:t>pre-entrenadas</w:t>
      </w:r>
      <w:proofErr w:type="spellEnd"/>
      <w:r w:rsidRPr="00097687">
        <w:t xml:space="preserve"> de BERT pueden ser ajustadas con una capa de salida mínima para lograr un rendimiento de última generación en una gran variedad de tareas de NLP a nivel de oración y de token.</w:t>
      </w:r>
    </w:p>
    <w:p w14:paraId="672AE2EF" w14:textId="77777777" w:rsidR="00097687" w:rsidRPr="00097687" w:rsidRDefault="00097687" w:rsidP="00097687">
      <w:pPr>
        <w:numPr>
          <w:ilvl w:val="0"/>
          <w:numId w:val="29"/>
        </w:numPr>
      </w:pPr>
      <w:r w:rsidRPr="00097687">
        <w:rPr>
          <w:b/>
          <w:bCs/>
        </w:rPr>
        <w:t>Escalar a tamaños de modelo extremos</w:t>
      </w:r>
      <w:r w:rsidRPr="00097687">
        <w:t xml:space="preserve">: Demostrar que el aumento del tamaño del modelo, incluso en tareas de pequeña escala, conduce a mejoras continuas en el rendimiento, siempre y cuando el modelo esté suficientemente </w:t>
      </w:r>
      <w:proofErr w:type="spellStart"/>
      <w:r w:rsidRPr="00097687">
        <w:t>pre-entrenado</w:t>
      </w:r>
      <w:proofErr w:type="spellEnd"/>
      <w:r w:rsidRPr="00097687">
        <w:t>.</w:t>
      </w:r>
    </w:p>
    <w:p w14:paraId="7350D6DE" w14:textId="77777777" w:rsidR="00097687" w:rsidRPr="00097687" w:rsidRDefault="00097687" w:rsidP="00097687">
      <w:pPr>
        <w:numPr>
          <w:ilvl w:val="0"/>
          <w:numId w:val="29"/>
        </w:numPr>
      </w:pPr>
      <w:r w:rsidRPr="00097687">
        <w:rPr>
          <w:b/>
          <w:bCs/>
        </w:rPr>
        <w:t>Liberar el código y los modelos</w:t>
      </w:r>
      <w:r w:rsidRPr="00097687">
        <w:t xml:space="preserve">: Poner a disposición el código y los modelos </w:t>
      </w:r>
      <w:proofErr w:type="spellStart"/>
      <w:r w:rsidRPr="00097687">
        <w:t>pre-entrenados</w:t>
      </w:r>
      <w:proofErr w:type="spellEnd"/>
      <w:r w:rsidRPr="00097687">
        <w:t xml:space="preserve"> para que la comunidad pueda utilizarlos y avanzar en la investigación de NLP.</w:t>
      </w:r>
    </w:p>
    <w:p w14:paraId="7F500000" w14:textId="77777777" w:rsidR="00097687" w:rsidRPr="00097687" w:rsidRDefault="00097687" w:rsidP="00097687">
      <w:pPr>
        <w:rPr>
          <w:b/>
          <w:bCs/>
        </w:rPr>
      </w:pPr>
      <w:r w:rsidRPr="00097687">
        <w:rPr>
          <w:b/>
          <w:bCs/>
        </w:rPr>
        <w:t>3. Conclusiones y Recomendaciones</w:t>
      </w:r>
    </w:p>
    <w:p w14:paraId="3B1CFBDB" w14:textId="77777777" w:rsidR="00097687" w:rsidRPr="00097687" w:rsidRDefault="00097687" w:rsidP="00097687">
      <w:r w:rsidRPr="00097687">
        <w:lastRenderedPageBreak/>
        <w:t xml:space="preserve">El trabajo concluye que el </w:t>
      </w:r>
      <w:proofErr w:type="spellStart"/>
      <w:r w:rsidRPr="00097687">
        <w:t>pre-entrenamiento</w:t>
      </w:r>
      <w:proofErr w:type="spellEnd"/>
      <w:r w:rsidRPr="00097687">
        <w:t xml:space="preserve"> bidireccional es crucial para el rendimiento de los modelos de lenguaje, y BERT se presenta como una arquitectura unificada y eficaz para abordar una amplia gama de tareas de NLP.</w:t>
      </w:r>
    </w:p>
    <w:p w14:paraId="61F6E423" w14:textId="77777777" w:rsidR="00097687" w:rsidRPr="00097687" w:rsidRDefault="00097687" w:rsidP="00097687">
      <w:pPr>
        <w:numPr>
          <w:ilvl w:val="0"/>
          <w:numId w:val="30"/>
        </w:numPr>
      </w:pPr>
      <w:r w:rsidRPr="00097687">
        <w:rPr>
          <w:b/>
          <w:bCs/>
        </w:rPr>
        <w:t xml:space="preserve">El </w:t>
      </w:r>
      <w:proofErr w:type="spellStart"/>
      <w:r w:rsidRPr="00097687">
        <w:rPr>
          <w:b/>
          <w:bCs/>
        </w:rPr>
        <w:t>pre-entrenamiento</w:t>
      </w:r>
      <w:proofErr w:type="spellEnd"/>
      <w:r w:rsidRPr="00097687">
        <w:rPr>
          <w:b/>
          <w:bCs/>
        </w:rPr>
        <w:t xml:space="preserve"> bidireccional es superior</w:t>
      </w:r>
      <w:r w:rsidRPr="00097687">
        <w:t xml:space="preserve">: El estudio demuestra empíricamente que el </w:t>
      </w:r>
      <w:proofErr w:type="spellStart"/>
      <w:r w:rsidRPr="00097687">
        <w:t>pre-entrenamiento</w:t>
      </w:r>
      <w:proofErr w:type="spellEnd"/>
      <w:r w:rsidRPr="00097687">
        <w:t xml:space="preserve"> bidireccional profundo de BERT, habilitado por el objetivo MLM, es significativamente más potente que los modelos unidireccionales como </w:t>
      </w:r>
      <w:proofErr w:type="spellStart"/>
      <w:r w:rsidRPr="00097687">
        <w:t>OpenAI</w:t>
      </w:r>
      <w:proofErr w:type="spellEnd"/>
      <w:r w:rsidRPr="00097687">
        <w:t xml:space="preserve"> GPT o la concatenación superficial de modelos LTR y RTL como </w:t>
      </w:r>
      <w:proofErr w:type="spellStart"/>
      <w:r w:rsidRPr="00097687">
        <w:t>ELMo</w:t>
      </w:r>
      <w:proofErr w:type="spellEnd"/>
      <w:r w:rsidRPr="00097687">
        <w:t>. Las ablaciones muestran que tanto la tarea MLM como la NSP son muy importantes para lograr un alto rendimiento en tareas de comprensión lectora y de inferencia.</w:t>
      </w:r>
    </w:p>
    <w:p w14:paraId="579AFBEA" w14:textId="77777777" w:rsidR="00097687" w:rsidRPr="00097687" w:rsidRDefault="00097687" w:rsidP="00097687">
      <w:pPr>
        <w:numPr>
          <w:ilvl w:val="0"/>
          <w:numId w:val="30"/>
        </w:numPr>
      </w:pPr>
      <w:r w:rsidRPr="00097687">
        <w:rPr>
          <w:b/>
          <w:bCs/>
        </w:rPr>
        <w:t>El ajuste fino simplifica las arquitecturas</w:t>
      </w:r>
      <w:r w:rsidRPr="00097687">
        <w:t xml:space="preserve">: BERT es el primer modelo de representación basado en el ajuste fino que alcanza el estado del arte en una gran variedad de tareas a nivel de oración y de token sin requerir arquitecturas específicas para cada una. Esto hace que el </w:t>
      </w:r>
      <w:proofErr w:type="spellStart"/>
      <w:r w:rsidRPr="00097687">
        <w:t>pre-entrenamiento</w:t>
      </w:r>
      <w:proofErr w:type="spellEnd"/>
      <w:r w:rsidRPr="00097687">
        <w:t xml:space="preserve"> sea un componente integral de los sistemas de comprensión de lenguaje.</w:t>
      </w:r>
    </w:p>
    <w:p w14:paraId="6FBF1ABE" w14:textId="77777777" w:rsidR="00097687" w:rsidRPr="00097687" w:rsidRDefault="00097687" w:rsidP="00097687">
      <w:pPr>
        <w:numPr>
          <w:ilvl w:val="0"/>
          <w:numId w:val="30"/>
        </w:numPr>
      </w:pPr>
      <w:r w:rsidRPr="00097687">
        <w:rPr>
          <w:b/>
          <w:bCs/>
        </w:rPr>
        <w:t>La escala del modelo es beneficiosa</w:t>
      </w:r>
      <w:r w:rsidRPr="00097687">
        <w:t>: El aumento del tamaño del modelo, de BERTBASE</w:t>
      </w:r>
      <w:r w:rsidRPr="00097687">
        <w:rPr>
          <w:rFonts w:ascii="Arial" w:hAnsi="Arial" w:cs="Arial"/>
        </w:rPr>
        <w:t>​</w:t>
      </w:r>
      <w:r w:rsidRPr="00097687">
        <w:t xml:space="preserve"> (110M de par</w:t>
      </w:r>
      <w:r w:rsidRPr="00097687">
        <w:rPr>
          <w:rFonts w:ascii="Aptos" w:hAnsi="Aptos" w:cs="Aptos"/>
        </w:rPr>
        <w:t>á</w:t>
      </w:r>
      <w:r w:rsidRPr="00097687">
        <w:t>metros) a BERTLARGE</w:t>
      </w:r>
      <w:r w:rsidRPr="00097687">
        <w:rPr>
          <w:rFonts w:ascii="Arial" w:hAnsi="Arial" w:cs="Arial"/>
        </w:rPr>
        <w:t>​</w:t>
      </w:r>
      <w:r w:rsidRPr="00097687">
        <w:t xml:space="preserve"> (340M de par</w:t>
      </w:r>
      <w:r w:rsidRPr="00097687">
        <w:rPr>
          <w:rFonts w:ascii="Aptos" w:hAnsi="Aptos" w:cs="Aptos"/>
        </w:rPr>
        <w:t>á</w:t>
      </w:r>
      <w:r w:rsidRPr="00097687">
        <w:t>metros), conduce a mejoras consistentes en la precisi</w:t>
      </w:r>
      <w:r w:rsidRPr="00097687">
        <w:rPr>
          <w:rFonts w:ascii="Aptos" w:hAnsi="Aptos" w:cs="Aptos"/>
        </w:rPr>
        <w:t>ó</w:t>
      </w:r>
      <w:r w:rsidRPr="00097687">
        <w:t xml:space="preserve">n en todas las tareas, incluso en aquellas con pocos datos de entrenamiento. Esta es una de las primeras demostraciones convincentes de que el escalado a tamaños de modelo extremos es beneficioso para tareas de pequeña escala, siempre que haya suficiente </w:t>
      </w:r>
      <w:proofErr w:type="spellStart"/>
      <w:r w:rsidRPr="00097687">
        <w:t>pre-entrenamiento</w:t>
      </w:r>
      <w:proofErr w:type="spellEnd"/>
      <w:r w:rsidRPr="00097687">
        <w:t>.</w:t>
      </w:r>
    </w:p>
    <w:p w14:paraId="1171E9F5" w14:textId="77777777" w:rsidR="00097687" w:rsidRPr="00097687" w:rsidRDefault="00097687" w:rsidP="00097687">
      <w:pPr>
        <w:numPr>
          <w:ilvl w:val="0"/>
          <w:numId w:val="30"/>
        </w:numPr>
      </w:pPr>
      <w:r w:rsidRPr="00097687">
        <w:rPr>
          <w:b/>
          <w:bCs/>
        </w:rPr>
        <w:t>Flexibilidad de enfoque</w:t>
      </w:r>
      <w:r w:rsidRPr="00097687">
        <w:t>: Se demuestra que BERT es efectivo tanto en el enfoque de ajuste fino como en un enfoque basado en características, donde las representaciones de las capas ocultas se extraen y se utilizan como entrada para modelos de aprendizaje supervisado.</w:t>
      </w:r>
    </w:p>
    <w:p w14:paraId="5A290417" w14:textId="77777777" w:rsidR="00097687" w:rsidRPr="00097687" w:rsidRDefault="00097687" w:rsidP="00097687">
      <w:r w:rsidRPr="00097687">
        <w:rPr>
          <w:b/>
          <w:bCs/>
        </w:rPr>
        <w:t>Recomendaciones:</w:t>
      </w:r>
    </w:p>
    <w:p w14:paraId="728EC703" w14:textId="77777777" w:rsidR="00097687" w:rsidRPr="00097687" w:rsidRDefault="00097687" w:rsidP="00097687">
      <w:pPr>
        <w:numPr>
          <w:ilvl w:val="0"/>
          <w:numId w:val="31"/>
        </w:numPr>
      </w:pPr>
      <w:r w:rsidRPr="00097687">
        <w:rPr>
          <w:b/>
          <w:bCs/>
        </w:rPr>
        <w:t xml:space="preserve">Adoptar el </w:t>
      </w:r>
      <w:proofErr w:type="spellStart"/>
      <w:r w:rsidRPr="00097687">
        <w:rPr>
          <w:b/>
          <w:bCs/>
        </w:rPr>
        <w:t>pre-entrenamiento</w:t>
      </w:r>
      <w:proofErr w:type="spellEnd"/>
      <w:r w:rsidRPr="00097687">
        <w:rPr>
          <w:b/>
          <w:bCs/>
        </w:rPr>
        <w:t xml:space="preserve"> bidireccional</w:t>
      </w:r>
      <w:r w:rsidRPr="00097687">
        <w:t xml:space="preserve">: La comunidad de investigación debería adoptar arquitecturas de </w:t>
      </w:r>
      <w:proofErr w:type="spellStart"/>
      <w:r w:rsidRPr="00097687">
        <w:t>pre-entrenamiento</w:t>
      </w:r>
      <w:proofErr w:type="spellEnd"/>
      <w:r w:rsidRPr="00097687">
        <w:t xml:space="preserve"> bidireccionales profundas para maximizar el rendimiento en tareas que requieren contexto de ambos lados.</w:t>
      </w:r>
    </w:p>
    <w:p w14:paraId="6A75A411" w14:textId="77777777" w:rsidR="00097687" w:rsidRPr="00097687" w:rsidRDefault="00097687" w:rsidP="00097687">
      <w:pPr>
        <w:numPr>
          <w:ilvl w:val="0"/>
          <w:numId w:val="31"/>
        </w:numPr>
      </w:pPr>
      <w:r w:rsidRPr="00097687">
        <w:rPr>
          <w:b/>
          <w:bCs/>
        </w:rPr>
        <w:t>Priorizar el ajuste fino</w:t>
      </w:r>
      <w:r w:rsidRPr="00097687">
        <w:t xml:space="preserve">: El enfoque de ajuste fino de BERT, que requiere una mínima cantidad de parámetros específicos de la tarea, es muy efectivo y computacionalmente menos costoso en comparación con el </w:t>
      </w:r>
      <w:proofErr w:type="spellStart"/>
      <w:r w:rsidRPr="00097687">
        <w:t>re-entrenamiento</w:t>
      </w:r>
      <w:proofErr w:type="spellEnd"/>
      <w:r w:rsidRPr="00097687">
        <w:t xml:space="preserve"> completo.</w:t>
      </w:r>
    </w:p>
    <w:p w14:paraId="3E240242" w14:textId="77777777" w:rsidR="00097687" w:rsidRPr="00097687" w:rsidRDefault="00097687" w:rsidP="00097687">
      <w:pPr>
        <w:numPr>
          <w:ilvl w:val="0"/>
          <w:numId w:val="31"/>
        </w:numPr>
      </w:pPr>
      <w:r w:rsidRPr="00097687">
        <w:rPr>
          <w:b/>
          <w:bCs/>
        </w:rPr>
        <w:t>Considerar la escala del modelo</w:t>
      </w:r>
      <w:r w:rsidRPr="00097687">
        <w:t>: Se recomienda que los investigadores y desarrolladores escalen el tamaño de sus modelos, ya que esto ha demostrado ser una forma fiable de mejorar el rendimiento en una variedad de tareas de NLP.</w:t>
      </w:r>
    </w:p>
    <w:p w14:paraId="06776EE7" w14:textId="77777777" w:rsidR="00097687" w:rsidRPr="00097687" w:rsidRDefault="00097687" w:rsidP="00097687">
      <w:pPr>
        <w:numPr>
          <w:ilvl w:val="0"/>
          <w:numId w:val="31"/>
        </w:numPr>
      </w:pPr>
      <w:r w:rsidRPr="00097687">
        <w:rPr>
          <w:b/>
          <w:bCs/>
        </w:rPr>
        <w:t>Utilizar el modelo liberado</w:t>
      </w:r>
      <w:r w:rsidRPr="00097687">
        <w:t xml:space="preserve">: Se invita a la comunidad a utilizar el código y los modelos </w:t>
      </w:r>
      <w:proofErr w:type="spellStart"/>
      <w:r w:rsidRPr="00097687">
        <w:t>pre-entrenados</w:t>
      </w:r>
      <w:proofErr w:type="spellEnd"/>
      <w:r w:rsidRPr="00097687">
        <w:t xml:space="preserve"> de BERT para avanzar en la investigación, ya que este trabajo demuestra que son una base sólida para diversas aplicaciones.</w:t>
      </w:r>
    </w:p>
    <w:p w14:paraId="64E9DF14" w14:textId="77777777" w:rsidR="00097687" w:rsidRDefault="00097687" w:rsidP="00FD0CF2"/>
    <w:p w14:paraId="380B5E4F" w14:textId="77777777" w:rsidR="00097687" w:rsidRDefault="00097687" w:rsidP="00FD0CF2"/>
    <w:p w14:paraId="25EAEE07" w14:textId="5332AE91" w:rsidR="00097687" w:rsidRDefault="00097687" w:rsidP="00FD0CF2">
      <w:r>
        <w:lastRenderedPageBreak/>
        <w:t>--011</w:t>
      </w:r>
    </w:p>
    <w:p w14:paraId="3D2456CF" w14:textId="77777777" w:rsidR="007D57EF" w:rsidRPr="007D57EF" w:rsidRDefault="007D57EF" w:rsidP="007D57EF">
      <w:pPr>
        <w:rPr>
          <w:b/>
          <w:bCs/>
        </w:rPr>
      </w:pPr>
      <w:r w:rsidRPr="007D57EF">
        <w:rPr>
          <w:b/>
          <w:bCs/>
        </w:rPr>
        <w:t>Resumen de "</w:t>
      </w:r>
      <w:proofErr w:type="spellStart"/>
      <w:r w:rsidRPr="007D57EF">
        <w:rPr>
          <w:b/>
          <w:bCs/>
        </w:rPr>
        <w:t>Attention</w:t>
      </w:r>
      <w:proofErr w:type="spellEnd"/>
      <w:r w:rsidRPr="007D57EF">
        <w:rPr>
          <w:b/>
          <w:bCs/>
        </w:rPr>
        <w:t xml:space="preserve"> </w:t>
      </w:r>
      <w:proofErr w:type="spellStart"/>
      <w:r w:rsidRPr="007D57EF">
        <w:rPr>
          <w:b/>
          <w:bCs/>
        </w:rPr>
        <w:t>Is</w:t>
      </w:r>
      <w:proofErr w:type="spellEnd"/>
      <w:r w:rsidRPr="007D57EF">
        <w:rPr>
          <w:b/>
          <w:bCs/>
        </w:rPr>
        <w:t xml:space="preserve"> </w:t>
      </w:r>
      <w:proofErr w:type="spellStart"/>
      <w:r w:rsidRPr="007D57EF">
        <w:rPr>
          <w:b/>
          <w:bCs/>
        </w:rPr>
        <w:t>All</w:t>
      </w:r>
      <w:proofErr w:type="spellEnd"/>
      <w:r w:rsidRPr="007D57EF">
        <w:rPr>
          <w:b/>
          <w:bCs/>
        </w:rPr>
        <w:t xml:space="preserve"> </w:t>
      </w:r>
      <w:proofErr w:type="spellStart"/>
      <w:r w:rsidRPr="007D57EF">
        <w:rPr>
          <w:b/>
          <w:bCs/>
        </w:rPr>
        <w:t>You</w:t>
      </w:r>
      <w:proofErr w:type="spellEnd"/>
      <w:r w:rsidRPr="007D57EF">
        <w:rPr>
          <w:b/>
          <w:bCs/>
        </w:rPr>
        <w:t xml:space="preserve"> </w:t>
      </w:r>
      <w:proofErr w:type="spellStart"/>
      <w:r w:rsidRPr="007D57EF">
        <w:rPr>
          <w:b/>
          <w:bCs/>
        </w:rPr>
        <w:t>Need</w:t>
      </w:r>
      <w:proofErr w:type="spellEnd"/>
      <w:r w:rsidRPr="007D57EF">
        <w:rPr>
          <w:b/>
          <w:bCs/>
        </w:rPr>
        <w:t>"</w:t>
      </w:r>
    </w:p>
    <w:p w14:paraId="36232342" w14:textId="77777777" w:rsidR="007D57EF" w:rsidRPr="007D57EF" w:rsidRDefault="007D57EF" w:rsidP="007D57EF">
      <w:pPr>
        <w:rPr>
          <w:b/>
          <w:bCs/>
        </w:rPr>
      </w:pPr>
      <w:r w:rsidRPr="007D57EF">
        <w:rPr>
          <w:b/>
          <w:bCs/>
        </w:rPr>
        <w:t>1. Introducción</w:t>
      </w:r>
    </w:p>
    <w:p w14:paraId="7D0C6F91" w14:textId="77777777" w:rsidR="007D57EF" w:rsidRPr="007D57EF" w:rsidRDefault="007D57EF" w:rsidP="007D57EF">
      <w:r w:rsidRPr="007D57EF">
        <w:t>Los modelos de transducción de secuencias dominantes hasta ahora se han basado en redes neuronales recurrentes (RNN) o convolucionales, que incluyen una arquitectura de codificador y decodificador. Los modelos con mejor rendimiento también conectan el codificador y el decodificador a través de un mecanismo de atención. Sin embargo, la naturaleza inherentemente secuencial de los modelos recurrentes impide la paralelización, lo cual se convierte en un problema crítico con secuencias más largas.</w:t>
      </w:r>
    </w:p>
    <w:p w14:paraId="612110A6" w14:textId="77777777" w:rsidR="007D57EF" w:rsidRPr="007D57EF" w:rsidRDefault="007D57EF" w:rsidP="007D57EF">
      <w:r w:rsidRPr="007D57EF">
        <w:t xml:space="preserve">Este documento propone una nueva arquitectura de red simple llamada </w:t>
      </w:r>
    </w:p>
    <w:p w14:paraId="4C889DA0" w14:textId="77777777" w:rsidR="007D57EF" w:rsidRPr="007D57EF" w:rsidRDefault="007D57EF" w:rsidP="007D57EF">
      <w:proofErr w:type="spellStart"/>
      <w:r w:rsidRPr="007D57EF">
        <w:rPr>
          <w:i/>
          <w:iCs/>
        </w:rPr>
        <w:t>Transformer</w:t>
      </w:r>
      <w:proofErr w:type="spellEnd"/>
      <w:r w:rsidRPr="007D57EF">
        <w:t xml:space="preserve">, que se basa únicamente en mecanismos de atención, prescindiendo por completo de la recurrencia y las convoluciones. El </w:t>
      </w:r>
    </w:p>
    <w:p w14:paraId="3013DD7D" w14:textId="77777777" w:rsidR="007D57EF" w:rsidRPr="007D57EF" w:rsidRDefault="007D57EF" w:rsidP="007D57EF">
      <w:proofErr w:type="spellStart"/>
      <w:r w:rsidRPr="007D57EF">
        <w:rPr>
          <w:i/>
          <w:iCs/>
        </w:rPr>
        <w:t>Transformer</w:t>
      </w:r>
      <w:proofErr w:type="spellEnd"/>
      <w:r w:rsidRPr="007D57EF">
        <w:t xml:space="preserve"> utiliza un mecanismo de </w:t>
      </w:r>
      <w:proofErr w:type="spellStart"/>
      <w:proofErr w:type="gramStart"/>
      <w:r w:rsidRPr="007D57EF">
        <w:t>auto-atención</w:t>
      </w:r>
      <w:proofErr w:type="spellEnd"/>
      <w:proofErr w:type="gramEnd"/>
      <w:r w:rsidRPr="007D57EF">
        <w:t xml:space="preserve"> para relacionar diferentes posiciones de una única secuencia, con el fin de calcular una representación de </w:t>
      </w:r>
      <w:proofErr w:type="gramStart"/>
      <w:r w:rsidRPr="007D57EF">
        <w:t>la misma</w:t>
      </w:r>
      <w:proofErr w:type="gramEnd"/>
      <w:r w:rsidRPr="007D57EF">
        <w:t xml:space="preserve">. Este enfoque permite una paralelización significativamente mayor y un tiempo de entrenamiento mucho menor. En las tareas de traducción automática, el </w:t>
      </w:r>
    </w:p>
    <w:p w14:paraId="0524E080" w14:textId="77777777" w:rsidR="007D57EF" w:rsidRPr="007D57EF" w:rsidRDefault="007D57EF" w:rsidP="007D57EF">
      <w:proofErr w:type="spellStart"/>
      <w:r w:rsidRPr="007D57EF">
        <w:rPr>
          <w:i/>
          <w:iCs/>
        </w:rPr>
        <w:t>Transformer</w:t>
      </w:r>
      <w:proofErr w:type="spellEnd"/>
      <w:r w:rsidRPr="007D57EF">
        <w:t xml:space="preserve"> ha demostrado ser superior en calidad, logrando un nuevo estado del arte en las traducciones de inglés a alemán e inglés a francés del WMT 2014.</w:t>
      </w:r>
    </w:p>
    <w:p w14:paraId="72C54B0A" w14:textId="77777777" w:rsidR="007D57EF" w:rsidRPr="007D57EF" w:rsidRDefault="007D57EF" w:rsidP="007D57EF">
      <w:pPr>
        <w:rPr>
          <w:b/>
          <w:bCs/>
        </w:rPr>
      </w:pPr>
      <w:r w:rsidRPr="007D57EF">
        <w:rPr>
          <w:b/>
          <w:bCs/>
        </w:rPr>
        <w:t>2. Objetivos</w:t>
      </w:r>
    </w:p>
    <w:p w14:paraId="15DCB5D9" w14:textId="77777777" w:rsidR="007D57EF" w:rsidRPr="007D57EF" w:rsidRDefault="007D57EF" w:rsidP="007D57EF">
      <w:r w:rsidRPr="007D57EF">
        <w:t>Los principales objetivos de este trabajo fueron:</w:t>
      </w:r>
    </w:p>
    <w:p w14:paraId="4F38F902" w14:textId="77777777" w:rsidR="007D57EF" w:rsidRPr="007D57EF" w:rsidRDefault="007D57EF" w:rsidP="007D57EF">
      <w:pPr>
        <w:numPr>
          <w:ilvl w:val="0"/>
          <w:numId w:val="32"/>
        </w:numPr>
      </w:pPr>
      <w:r w:rsidRPr="007D57EF">
        <w:rPr>
          <w:b/>
          <w:bCs/>
        </w:rPr>
        <w:t>Proponer una nueva arquitectura de red</w:t>
      </w:r>
      <w:r w:rsidRPr="007D57EF">
        <w:t xml:space="preserve">: Introducir el </w:t>
      </w:r>
      <w:proofErr w:type="spellStart"/>
      <w:r w:rsidRPr="007D57EF">
        <w:rPr>
          <w:i/>
          <w:iCs/>
        </w:rPr>
        <w:t>Transformer</w:t>
      </w:r>
      <w:proofErr w:type="spellEnd"/>
      <w:r w:rsidRPr="007D57EF">
        <w:t>, una arquitectura basada únicamente en mecanismos de atención, que elimina la necesidad de capas recurrentes y convolucionales.</w:t>
      </w:r>
    </w:p>
    <w:p w14:paraId="57B59DE3" w14:textId="77777777" w:rsidR="007D57EF" w:rsidRPr="007D57EF" w:rsidRDefault="007D57EF" w:rsidP="007D57EF">
      <w:pPr>
        <w:numPr>
          <w:ilvl w:val="0"/>
          <w:numId w:val="32"/>
        </w:numPr>
      </w:pPr>
      <w:r w:rsidRPr="007D57EF">
        <w:rPr>
          <w:b/>
          <w:bCs/>
        </w:rPr>
        <w:t>Mejorar la paralelización y la eficiencia de entrenamiento</w:t>
      </w:r>
      <w:r w:rsidRPr="007D57EF">
        <w:t>: Crear un modelo que permita una paralelización significativamente mayor dentro de los ejemplos de entrenamiento y que requiera menos tiempo para entrenar en comparación con los modelos basados en RNN y redes convolucionales.</w:t>
      </w:r>
    </w:p>
    <w:p w14:paraId="6D76F756" w14:textId="77777777" w:rsidR="007D57EF" w:rsidRPr="007D57EF" w:rsidRDefault="007D57EF" w:rsidP="007D57EF">
      <w:pPr>
        <w:numPr>
          <w:ilvl w:val="0"/>
          <w:numId w:val="32"/>
        </w:numPr>
      </w:pPr>
      <w:r w:rsidRPr="007D57EF">
        <w:rPr>
          <w:b/>
          <w:bCs/>
        </w:rPr>
        <w:t>Alcanzar un rendimiento de traducción de vanguardia</w:t>
      </w:r>
      <w:r w:rsidRPr="007D57EF">
        <w:t xml:space="preserve">: Demostrar que el </w:t>
      </w:r>
      <w:proofErr w:type="spellStart"/>
      <w:r w:rsidRPr="007D57EF">
        <w:rPr>
          <w:i/>
          <w:iCs/>
        </w:rPr>
        <w:t>Transformer</w:t>
      </w:r>
      <w:proofErr w:type="spellEnd"/>
      <w:r w:rsidRPr="007D57EF">
        <w:t xml:space="preserve"> puede lograr resultados superiores en calidad a los mejores modelos existentes, incluso superando a los conjuntos de modelos en las tareas de traducción del WMT 2014 de inglés a alemán e inglés a francés.</w:t>
      </w:r>
    </w:p>
    <w:p w14:paraId="07FB9156" w14:textId="77777777" w:rsidR="007D57EF" w:rsidRPr="007D57EF" w:rsidRDefault="007D57EF" w:rsidP="007D57EF">
      <w:pPr>
        <w:numPr>
          <w:ilvl w:val="0"/>
          <w:numId w:val="32"/>
        </w:numPr>
      </w:pPr>
      <w:r w:rsidRPr="007D57EF">
        <w:rPr>
          <w:b/>
          <w:bCs/>
        </w:rPr>
        <w:t>Demostrar la capacidad de generalización del modelo</w:t>
      </w:r>
      <w:r w:rsidRPr="007D57EF">
        <w:t xml:space="preserve">: Probar que el </w:t>
      </w:r>
      <w:proofErr w:type="spellStart"/>
      <w:r w:rsidRPr="007D57EF">
        <w:rPr>
          <w:i/>
          <w:iCs/>
        </w:rPr>
        <w:t>Transformer</w:t>
      </w:r>
      <w:proofErr w:type="spellEnd"/>
      <w:r w:rsidRPr="007D57EF">
        <w:t xml:space="preserve"> puede aplicarse con éxito a otras tareas de procesamiento del lenguaje, como el análisis de sintaxis constituyente en inglés, tanto con grandes como con datos de entrenamiento limitados.</w:t>
      </w:r>
    </w:p>
    <w:p w14:paraId="590343B7" w14:textId="77777777" w:rsidR="007D57EF" w:rsidRPr="007D57EF" w:rsidRDefault="007D57EF" w:rsidP="007D57EF">
      <w:pPr>
        <w:numPr>
          <w:ilvl w:val="0"/>
          <w:numId w:val="32"/>
        </w:numPr>
      </w:pPr>
      <w:r w:rsidRPr="007D57EF">
        <w:rPr>
          <w:b/>
          <w:bCs/>
        </w:rPr>
        <w:t xml:space="preserve">Analizar las ventajas de la </w:t>
      </w:r>
      <w:proofErr w:type="spellStart"/>
      <w:proofErr w:type="gramStart"/>
      <w:r w:rsidRPr="007D57EF">
        <w:rPr>
          <w:b/>
          <w:bCs/>
        </w:rPr>
        <w:t>auto-atención</w:t>
      </w:r>
      <w:proofErr w:type="spellEnd"/>
      <w:proofErr w:type="gramEnd"/>
      <w:r w:rsidRPr="007D57EF">
        <w:t xml:space="preserve">: Comparar la </w:t>
      </w:r>
      <w:proofErr w:type="spellStart"/>
      <w:proofErr w:type="gramStart"/>
      <w:r w:rsidRPr="007D57EF">
        <w:t>auto-atención</w:t>
      </w:r>
      <w:proofErr w:type="spellEnd"/>
      <w:proofErr w:type="gramEnd"/>
      <w:r w:rsidRPr="007D57EF">
        <w:t xml:space="preserve"> con las capas recurrentes y convolucionales en términos de complejidad computacional, paralelización y longitud de la ruta entre dependencias de largo alcance.</w:t>
      </w:r>
    </w:p>
    <w:p w14:paraId="6D49BB83" w14:textId="77777777" w:rsidR="007D57EF" w:rsidRPr="007D57EF" w:rsidRDefault="007D57EF" w:rsidP="007D57EF">
      <w:pPr>
        <w:rPr>
          <w:b/>
          <w:bCs/>
        </w:rPr>
      </w:pPr>
      <w:r w:rsidRPr="007D57EF">
        <w:rPr>
          <w:b/>
          <w:bCs/>
        </w:rPr>
        <w:t>3. Conclusiones y Recomendaciones</w:t>
      </w:r>
    </w:p>
    <w:p w14:paraId="40AB9058" w14:textId="77777777" w:rsidR="007D57EF" w:rsidRPr="007D57EF" w:rsidRDefault="007D57EF" w:rsidP="007D57EF">
      <w:r w:rsidRPr="007D57EF">
        <w:lastRenderedPageBreak/>
        <w:t xml:space="preserve">El </w:t>
      </w:r>
    </w:p>
    <w:p w14:paraId="10CD4E46" w14:textId="77777777" w:rsidR="007D57EF" w:rsidRPr="007D57EF" w:rsidRDefault="007D57EF" w:rsidP="007D57EF">
      <w:proofErr w:type="spellStart"/>
      <w:r w:rsidRPr="007D57EF">
        <w:rPr>
          <w:i/>
          <w:iCs/>
        </w:rPr>
        <w:t>Transformer</w:t>
      </w:r>
      <w:proofErr w:type="spellEnd"/>
      <w:r w:rsidRPr="007D57EF">
        <w:t xml:space="preserve"> presenta una arquitectura radicalmente diferente que establece un nuevo estado del arte en la traducción automática y demuestra que la atención por sí sola es un mecanismo lo suficientemente potente para construir modelos de transducción de secuencias.</w:t>
      </w:r>
    </w:p>
    <w:p w14:paraId="2F407FCA" w14:textId="77777777" w:rsidR="007D57EF" w:rsidRPr="007D57EF" w:rsidRDefault="007D57EF" w:rsidP="007D57EF">
      <w:pPr>
        <w:numPr>
          <w:ilvl w:val="0"/>
          <w:numId w:val="33"/>
        </w:numPr>
      </w:pPr>
      <w:r w:rsidRPr="007D57EF">
        <w:rPr>
          <w:b/>
          <w:bCs/>
        </w:rPr>
        <w:t>Superioridad en calidad y eficiencia</w:t>
      </w:r>
      <w:r w:rsidRPr="007D57EF">
        <w:t xml:space="preserve">: Los experimentos demuestran que el </w:t>
      </w:r>
      <w:proofErr w:type="spellStart"/>
      <w:r w:rsidRPr="007D57EF">
        <w:rPr>
          <w:i/>
          <w:iCs/>
        </w:rPr>
        <w:t>Transformer</w:t>
      </w:r>
      <w:proofErr w:type="spellEnd"/>
      <w:r w:rsidRPr="007D57EF">
        <w:t xml:space="preserve"> no solo es más rápido de entrenar, sino que también produce traducciones de mayor calidad que los modelos de última generación basados en arquitecturas recurrentes o convolucionales. El modelo base supera a todos los modelos y conjuntos de modelos publicados </w:t>
      </w:r>
      <w:proofErr w:type="gramStart"/>
      <w:r w:rsidRPr="007D57EF">
        <w:t>anteriormente a</w:t>
      </w:r>
      <w:proofErr w:type="gramEnd"/>
      <w:r w:rsidRPr="007D57EF">
        <w:t xml:space="preserve"> una fracción del costo de entrenamiento.</w:t>
      </w:r>
    </w:p>
    <w:p w14:paraId="5873303D" w14:textId="77777777" w:rsidR="007D57EF" w:rsidRPr="007D57EF" w:rsidRDefault="007D57EF" w:rsidP="007D57EF">
      <w:pPr>
        <w:numPr>
          <w:ilvl w:val="0"/>
          <w:numId w:val="33"/>
        </w:numPr>
      </w:pPr>
      <w:r w:rsidRPr="007D57EF">
        <w:rPr>
          <w:b/>
          <w:bCs/>
        </w:rPr>
        <w:t>Arquitectura totalmente basada en atención</w:t>
      </w:r>
      <w:r w:rsidRPr="007D57EF">
        <w:t xml:space="preserve">: La arquitectura del </w:t>
      </w:r>
      <w:proofErr w:type="spellStart"/>
      <w:r w:rsidRPr="007D57EF">
        <w:rPr>
          <w:i/>
          <w:iCs/>
        </w:rPr>
        <w:t>Transformer</w:t>
      </w:r>
      <w:proofErr w:type="spellEnd"/>
      <w:r w:rsidRPr="007D57EF">
        <w:t xml:space="preserve"> se basa en una atención escalada de producto punto y una atención </w:t>
      </w:r>
      <w:proofErr w:type="spellStart"/>
      <w:r w:rsidRPr="007D57EF">
        <w:t>multi-cabeza</w:t>
      </w:r>
      <w:proofErr w:type="spellEnd"/>
      <w:r w:rsidRPr="007D57EF">
        <w:t xml:space="preserve">. La atención </w:t>
      </w:r>
      <w:proofErr w:type="spellStart"/>
      <w:r w:rsidRPr="007D57EF">
        <w:t>multi-cabeza</w:t>
      </w:r>
      <w:proofErr w:type="spellEnd"/>
      <w:r w:rsidRPr="007D57EF">
        <w:t xml:space="preserve"> permite al modelo atender conjuntamente a información de diferentes subespacios de representación en diferentes posiciones, superando la inhibición del promedio de una sola cabeza de atención.</w:t>
      </w:r>
    </w:p>
    <w:p w14:paraId="560E756B" w14:textId="77777777" w:rsidR="007D57EF" w:rsidRPr="007D57EF" w:rsidRDefault="007D57EF" w:rsidP="007D57EF">
      <w:pPr>
        <w:numPr>
          <w:ilvl w:val="0"/>
          <w:numId w:val="33"/>
        </w:numPr>
      </w:pPr>
      <w:r w:rsidRPr="007D57EF">
        <w:rPr>
          <w:b/>
          <w:bCs/>
        </w:rPr>
        <w:t xml:space="preserve">Ventajas de la </w:t>
      </w:r>
      <w:proofErr w:type="spellStart"/>
      <w:proofErr w:type="gramStart"/>
      <w:r w:rsidRPr="007D57EF">
        <w:rPr>
          <w:b/>
          <w:bCs/>
        </w:rPr>
        <w:t>auto-atención</w:t>
      </w:r>
      <w:proofErr w:type="spellEnd"/>
      <w:proofErr w:type="gramEnd"/>
      <w:r w:rsidRPr="007D57EF">
        <w:t xml:space="preserve">: La </w:t>
      </w:r>
      <w:proofErr w:type="spellStart"/>
      <w:proofErr w:type="gramStart"/>
      <w:r w:rsidRPr="007D57EF">
        <w:t>auto-atención</w:t>
      </w:r>
      <w:proofErr w:type="spellEnd"/>
      <w:proofErr w:type="gramEnd"/>
      <w:r w:rsidRPr="007D57EF">
        <w:t xml:space="preserve"> conecta todas las posiciones de una secuencia con un número constante de operaciones secuencialmente ejecutadas, a diferencia de los modelos recurrentes que requieren O(n) operaciones secuenciales. Esto reduce la longitud de las rutas entre dependencias de largo alcance, facilitando su aprendizaje.</w:t>
      </w:r>
    </w:p>
    <w:p w14:paraId="03BB5ADF" w14:textId="77777777" w:rsidR="007D57EF" w:rsidRPr="007D57EF" w:rsidRDefault="007D57EF" w:rsidP="007D57EF">
      <w:pPr>
        <w:numPr>
          <w:ilvl w:val="0"/>
          <w:numId w:val="33"/>
        </w:numPr>
      </w:pPr>
      <w:r w:rsidRPr="007D57EF">
        <w:rPr>
          <w:b/>
          <w:bCs/>
        </w:rPr>
        <w:t>Generalización exitosa</w:t>
      </w:r>
      <w:r w:rsidRPr="007D57EF">
        <w:t>: El modelo se generalizó con éxito a una tarea de análisis sintáctico en inglés, lo que demuestra su aplicabilidad más allá de la traducción automática. Esto lo hace una arquitectura prometedora para una amplia gama de problemas.</w:t>
      </w:r>
    </w:p>
    <w:p w14:paraId="4599DE0D" w14:textId="77777777" w:rsidR="007D57EF" w:rsidRPr="007D57EF" w:rsidRDefault="007D57EF" w:rsidP="007D57EF">
      <w:pPr>
        <w:numPr>
          <w:ilvl w:val="0"/>
          <w:numId w:val="33"/>
        </w:numPr>
      </w:pPr>
      <w:r w:rsidRPr="007D57EF">
        <w:rPr>
          <w:b/>
          <w:bCs/>
        </w:rPr>
        <w:t>Potencial de interpretabilidad</w:t>
      </w:r>
      <w:r w:rsidRPr="007D57EF">
        <w:t xml:space="preserve">: Se menciona que la </w:t>
      </w:r>
      <w:proofErr w:type="spellStart"/>
      <w:proofErr w:type="gramStart"/>
      <w:r w:rsidRPr="007D57EF">
        <w:t>auto-atención</w:t>
      </w:r>
      <w:proofErr w:type="spellEnd"/>
      <w:proofErr w:type="gramEnd"/>
      <w:r w:rsidRPr="007D57EF">
        <w:t xml:space="preserve"> podría conducir a modelos más interpretables, ya que las cabezas de atención individuales parecen aprender a realizar diferentes tareas relacionadas con la estructura sintáctica y semántica de las oraciones.</w:t>
      </w:r>
    </w:p>
    <w:p w14:paraId="3AE865AD" w14:textId="77777777" w:rsidR="007D57EF" w:rsidRPr="007D57EF" w:rsidRDefault="007D57EF" w:rsidP="007D57EF">
      <w:r w:rsidRPr="007D57EF">
        <w:rPr>
          <w:b/>
          <w:bCs/>
        </w:rPr>
        <w:t>Recomendaciones:</w:t>
      </w:r>
    </w:p>
    <w:p w14:paraId="0091663C" w14:textId="77777777" w:rsidR="007D57EF" w:rsidRPr="007D57EF" w:rsidRDefault="007D57EF" w:rsidP="007D57EF">
      <w:pPr>
        <w:numPr>
          <w:ilvl w:val="0"/>
          <w:numId w:val="34"/>
        </w:numPr>
      </w:pPr>
      <w:r w:rsidRPr="007D57EF">
        <w:rPr>
          <w:b/>
          <w:bCs/>
        </w:rPr>
        <w:t>Explorar la aplicación a otras modalidades</w:t>
      </w:r>
      <w:r w:rsidRPr="007D57EF">
        <w:t xml:space="preserve">: El documento expresa la intención de aplicar el </w:t>
      </w:r>
      <w:proofErr w:type="spellStart"/>
      <w:r w:rsidRPr="007D57EF">
        <w:rPr>
          <w:i/>
          <w:iCs/>
        </w:rPr>
        <w:t>Transformer</w:t>
      </w:r>
      <w:proofErr w:type="spellEnd"/>
      <w:r w:rsidRPr="007D57EF">
        <w:t xml:space="preserve"> a problemas con modalidades de entrada y salida diferentes al texto, como imágenes, audio y video.</w:t>
      </w:r>
    </w:p>
    <w:p w14:paraId="650BAABE" w14:textId="77777777" w:rsidR="007D57EF" w:rsidRPr="007D57EF" w:rsidRDefault="007D57EF" w:rsidP="007D57EF">
      <w:pPr>
        <w:numPr>
          <w:ilvl w:val="0"/>
          <w:numId w:val="34"/>
        </w:numPr>
      </w:pPr>
      <w:r w:rsidRPr="007D57EF">
        <w:rPr>
          <w:b/>
          <w:bCs/>
        </w:rPr>
        <w:t>Investigar mecanismos de atención restringida</w:t>
      </w:r>
      <w:r w:rsidRPr="007D57EF">
        <w:t>: Se planea investigar mecanismos de atención local y restringida para manejar de manera eficiente entradas y salidas de gran tamaño, lo que podría reducir la complejidad computacional en tareas con secuencias muy largas.</w:t>
      </w:r>
    </w:p>
    <w:p w14:paraId="0BA2158B" w14:textId="77777777" w:rsidR="007D57EF" w:rsidRPr="007D57EF" w:rsidRDefault="007D57EF" w:rsidP="007D57EF">
      <w:pPr>
        <w:numPr>
          <w:ilvl w:val="0"/>
          <w:numId w:val="34"/>
        </w:numPr>
      </w:pPr>
      <w:r w:rsidRPr="007D57EF">
        <w:rPr>
          <w:b/>
          <w:bCs/>
        </w:rPr>
        <w:t>Reducir la secuencialidad en la generación</w:t>
      </w:r>
      <w:r w:rsidRPr="007D57EF">
        <w:t>: Un objetivo de investigación futuro es hacer que el proceso de generación sea menos secuencial para seguir mejorando la eficiencia.</w:t>
      </w:r>
    </w:p>
    <w:p w14:paraId="64211E41" w14:textId="77777777" w:rsidR="007D57EF" w:rsidRPr="007D57EF" w:rsidRDefault="007D57EF" w:rsidP="007D57EF">
      <w:pPr>
        <w:numPr>
          <w:ilvl w:val="0"/>
          <w:numId w:val="34"/>
        </w:numPr>
      </w:pPr>
      <w:r w:rsidRPr="007D57EF">
        <w:rPr>
          <w:b/>
          <w:bCs/>
        </w:rPr>
        <w:lastRenderedPageBreak/>
        <w:t xml:space="preserve">Ajuste de </w:t>
      </w:r>
      <w:proofErr w:type="spellStart"/>
      <w:r w:rsidRPr="007D57EF">
        <w:rPr>
          <w:b/>
          <w:bCs/>
        </w:rPr>
        <w:t>hiperparámetros</w:t>
      </w:r>
      <w:proofErr w:type="spellEnd"/>
      <w:r w:rsidRPr="007D57EF">
        <w:t xml:space="preserve">: Para un rendimiento óptimo, se recomienda un ajuste cuidadoso de </w:t>
      </w:r>
      <w:proofErr w:type="spellStart"/>
      <w:r w:rsidRPr="007D57EF">
        <w:t>hiperparámetros</w:t>
      </w:r>
      <w:proofErr w:type="spellEnd"/>
      <w:r w:rsidRPr="007D57EF">
        <w:t xml:space="preserve"> como el número de cabezas de atención, la dimensión de las claves y los valores, y la tasa de abandono (</w:t>
      </w:r>
      <w:proofErr w:type="spellStart"/>
      <w:r w:rsidRPr="007D57EF">
        <w:rPr>
          <w:i/>
          <w:iCs/>
        </w:rPr>
        <w:t>dropout</w:t>
      </w:r>
      <w:proofErr w:type="spellEnd"/>
      <w:r w:rsidRPr="007D57EF">
        <w:t>).</w:t>
      </w:r>
    </w:p>
    <w:p w14:paraId="65929C9F" w14:textId="77777777" w:rsidR="007D57EF" w:rsidRPr="007D57EF" w:rsidRDefault="007D57EF" w:rsidP="007D57EF">
      <w:pPr>
        <w:numPr>
          <w:ilvl w:val="0"/>
          <w:numId w:val="34"/>
        </w:numPr>
      </w:pPr>
      <w:r w:rsidRPr="007D57EF">
        <w:rPr>
          <w:b/>
          <w:bCs/>
        </w:rPr>
        <w:t>Utilizar codificaciones posicionales sinusoidales</w:t>
      </w:r>
      <w:r w:rsidRPr="007D57EF">
        <w:t>: Aunque las codificaciones posicionales aprendidas y sinusoidales producen resultados casi idénticos, se optó por la versión sinusoidal porque podría permitir al modelo extrapolar a longitudes de secuencia más largas que las que se encuentran durante el entrenamiento.</w:t>
      </w:r>
    </w:p>
    <w:p w14:paraId="2722A48D" w14:textId="77777777" w:rsidR="00097687" w:rsidRDefault="00097687" w:rsidP="00FD0CF2"/>
    <w:p w14:paraId="180EC181" w14:textId="6E1583BC" w:rsidR="007D57EF" w:rsidRDefault="007D57EF" w:rsidP="00FD0CF2">
      <w:r>
        <w:t>--012</w:t>
      </w:r>
    </w:p>
    <w:p w14:paraId="6B19121C" w14:textId="77777777" w:rsidR="007D57EF" w:rsidRPr="007D57EF" w:rsidRDefault="007D57EF" w:rsidP="007D57EF">
      <w:pPr>
        <w:rPr>
          <w:b/>
          <w:bCs/>
        </w:rPr>
      </w:pPr>
      <w:r w:rsidRPr="007D57EF">
        <w:rPr>
          <w:b/>
          <w:bCs/>
        </w:rPr>
        <w:t>Resumen de "</w:t>
      </w:r>
      <w:proofErr w:type="spellStart"/>
      <w:r w:rsidRPr="007D57EF">
        <w:rPr>
          <w:b/>
          <w:bCs/>
        </w:rPr>
        <w:t>ROBERTa</w:t>
      </w:r>
      <w:proofErr w:type="spellEnd"/>
      <w:r w:rsidRPr="007D57EF">
        <w:rPr>
          <w:b/>
          <w:bCs/>
        </w:rPr>
        <w:t xml:space="preserve">: A </w:t>
      </w:r>
      <w:proofErr w:type="spellStart"/>
      <w:r w:rsidRPr="007D57EF">
        <w:rPr>
          <w:b/>
          <w:bCs/>
        </w:rPr>
        <w:t>Robustly</w:t>
      </w:r>
      <w:proofErr w:type="spellEnd"/>
      <w:r w:rsidRPr="007D57EF">
        <w:rPr>
          <w:b/>
          <w:bCs/>
        </w:rPr>
        <w:t xml:space="preserve"> </w:t>
      </w:r>
      <w:proofErr w:type="spellStart"/>
      <w:r w:rsidRPr="007D57EF">
        <w:rPr>
          <w:b/>
          <w:bCs/>
        </w:rPr>
        <w:t>Optimized</w:t>
      </w:r>
      <w:proofErr w:type="spellEnd"/>
      <w:r w:rsidRPr="007D57EF">
        <w:rPr>
          <w:b/>
          <w:bCs/>
        </w:rPr>
        <w:t xml:space="preserve"> BERT </w:t>
      </w:r>
      <w:proofErr w:type="spellStart"/>
      <w:r w:rsidRPr="007D57EF">
        <w:rPr>
          <w:b/>
          <w:bCs/>
        </w:rPr>
        <w:t>Pretraining</w:t>
      </w:r>
      <w:proofErr w:type="spellEnd"/>
      <w:r w:rsidRPr="007D57EF">
        <w:rPr>
          <w:b/>
          <w:bCs/>
        </w:rPr>
        <w:t xml:space="preserve"> </w:t>
      </w:r>
      <w:proofErr w:type="spellStart"/>
      <w:r w:rsidRPr="007D57EF">
        <w:rPr>
          <w:b/>
          <w:bCs/>
        </w:rPr>
        <w:t>Approach</w:t>
      </w:r>
      <w:proofErr w:type="spellEnd"/>
      <w:r w:rsidRPr="007D57EF">
        <w:rPr>
          <w:b/>
          <w:bCs/>
        </w:rPr>
        <w:t>"</w:t>
      </w:r>
    </w:p>
    <w:p w14:paraId="3BD8A73F" w14:textId="77777777" w:rsidR="007D57EF" w:rsidRPr="007D57EF" w:rsidRDefault="007D57EF" w:rsidP="007D57EF">
      <w:pPr>
        <w:rPr>
          <w:b/>
          <w:bCs/>
        </w:rPr>
      </w:pPr>
      <w:r w:rsidRPr="007D57EF">
        <w:rPr>
          <w:b/>
          <w:bCs/>
        </w:rPr>
        <w:t>1. Introducción</w:t>
      </w:r>
    </w:p>
    <w:p w14:paraId="0194E519" w14:textId="77777777" w:rsidR="007D57EF" w:rsidRPr="007D57EF" w:rsidRDefault="007D57EF" w:rsidP="007D57EF">
      <w:r w:rsidRPr="007D57EF">
        <w:t xml:space="preserve">El </w:t>
      </w:r>
      <w:proofErr w:type="spellStart"/>
      <w:r w:rsidRPr="007D57EF">
        <w:t>pre-entrenamiento</w:t>
      </w:r>
      <w:proofErr w:type="spellEnd"/>
      <w:r w:rsidRPr="007D57EF">
        <w:t xml:space="preserve"> de modelos de lenguaje ha generado avances significativos en el rendimiento de diversas tareas de procesamiento de lenguaje natural (NLP). Sin embargo, la comparación entre diferentes enfoques es difícil debido al alto costo computacional del entrenamiento, la variabilidad de los conjuntos de datos privados y el impacto significativo de la elección de </w:t>
      </w:r>
      <w:proofErr w:type="spellStart"/>
      <w:r w:rsidRPr="007D57EF">
        <w:t>hiperparámetros</w:t>
      </w:r>
      <w:proofErr w:type="spellEnd"/>
      <w:r w:rsidRPr="007D57EF">
        <w:t xml:space="preserve"> en los resultados finales. Este estudio presenta una replicación de BERT (</w:t>
      </w:r>
      <w:proofErr w:type="spellStart"/>
      <w:r w:rsidRPr="007D57EF">
        <w:t>Devlin</w:t>
      </w:r>
      <w:proofErr w:type="spellEnd"/>
      <w:r w:rsidRPr="007D57EF">
        <w:t xml:space="preserve"> et al., 2019) para evaluar el impacto de varios </w:t>
      </w:r>
      <w:proofErr w:type="spellStart"/>
      <w:r w:rsidRPr="007D57EF">
        <w:t>hiperparámetros</w:t>
      </w:r>
      <w:proofErr w:type="spellEnd"/>
      <w:r w:rsidRPr="007D57EF">
        <w:t xml:space="preserve"> clave y el tamaño de los datos de entrenamiento.</w:t>
      </w:r>
    </w:p>
    <w:p w14:paraId="48258EF4" w14:textId="77777777" w:rsidR="007D57EF" w:rsidRPr="007D57EF" w:rsidRDefault="007D57EF" w:rsidP="007D57EF">
      <w:r w:rsidRPr="007D57EF">
        <w:t xml:space="preserve">Los autores encontraron que BERT estaba significativamente </w:t>
      </w:r>
      <w:proofErr w:type="spellStart"/>
      <w:r w:rsidRPr="007D57EF">
        <w:t>sub-entrenado</w:t>
      </w:r>
      <w:proofErr w:type="spellEnd"/>
      <w:r w:rsidRPr="007D57EF">
        <w:t xml:space="preserve"> y que, con una receta de entrenamiento mejorada, denominada </w:t>
      </w:r>
      <w:proofErr w:type="spellStart"/>
      <w:r w:rsidRPr="007D57EF">
        <w:t>RoBERTa</w:t>
      </w:r>
      <w:proofErr w:type="spellEnd"/>
      <w:r w:rsidRPr="007D57EF">
        <w:t xml:space="preserve"> (</w:t>
      </w:r>
      <w:proofErr w:type="spellStart"/>
      <w:r w:rsidRPr="007D57EF">
        <w:t>Robustly</w:t>
      </w:r>
      <w:proofErr w:type="spellEnd"/>
      <w:r w:rsidRPr="007D57EF">
        <w:t xml:space="preserve"> </w:t>
      </w:r>
      <w:proofErr w:type="spellStart"/>
      <w:r w:rsidRPr="007D57EF">
        <w:t>optimized</w:t>
      </w:r>
      <w:proofErr w:type="spellEnd"/>
      <w:r w:rsidRPr="007D57EF">
        <w:t xml:space="preserve"> BERT </w:t>
      </w:r>
      <w:proofErr w:type="spellStart"/>
      <w:r w:rsidRPr="007D57EF">
        <w:t>approach</w:t>
      </w:r>
      <w:proofErr w:type="spellEnd"/>
      <w:r w:rsidRPr="007D57EF">
        <w:t xml:space="preserve">), es posible igualar o superar el rendimiento de todos los modelos publicados posteriormente. Las mejoras de </w:t>
      </w:r>
      <w:proofErr w:type="spellStart"/>
      <w:r w:rsidRPr="007D57EF">
        <w:t>RoBERTa</w:t>
      </w:r>
      <w:proofErr w:type="spellEnd"/>
      <w:r w:rsidRPr="007D57EF">
        <w:t xml:space="preserve"> son simples e incluyen entrenar el modelo por más tiempo con lotes más grandes y más datos, eliminar el objetivo de predicción de la siguiente oración (NSP), entrenar con secuencias más largas y cambiar dinámicamente el patrón de enmascaramiento. Estas optimizaciones reafirman la competitividad del objetivo de </w:t>
      </w:r>
      <w:proofErr w:type="spellStart"/>
      <w:r w:rsidRPr="007D57EF">
        <w:t>pre-entrenamiento</w:t>
      </w:r>
      <w:proofErr w:type="spellEnd"/>
      <w:r w:rsidRPr="007D57EF">
        <w:t xml:space="preserve"> de modelos de lenguaje enmascarados de BERT.</w:t>
      </w:r>
    </w:p>
    <w:p w14:paraId="63E9FA2F" w14:textId="77777777" w:rsidR="007D57EF" w:rsidRPr="007D57EF" w:rsidRDefault="007D57EF" w:rsidP="007D57EF">
      <w:pPr>
        <w:rPr>
          <w:b/>
          <w:bCs/>
        </w:rPr>
      </w:pPr>
      <w:r w:rsidRPr="007D57EF">
        <w:rPr>
          <w:b/>
          <w:bCs/>
        </w:rPr>
        <w:t>2. Objetivos</w:t>
      </w:r>
    </w:p>
    <w:p w14:paraId="222FD6AF" w14:textId="77777777" w:rsidR="007D57EF" w:rsidRPr="007D57EF" w:rsidRDefault="007D57EF" w:rsidP="007D57EF">
      <w:r w:rsidRPr="007D57EF">
        <w:t>Los principales objetivos de este trabajo fueron:</w:t>
      </w:r>
    </w:p>
    <w:p w14:paraId="204BC9D9" w14:textId="77777777" w:rsidR="007D57EF" w:rsidRPr="007D57EF" w:rsidRDefault="007D57EF" w:rsidP="007D57EF">
      <w:pPr>
        <w:numPr>
          <w:ilvl w:val="0"/>
          <w:numId w:val="35"/>
        </w:numPr>
      </w:pPr>
      <w:r w:rsidRPr="007D57EF">
        <w:rPr>
          <w:b/>
          <w:bCs/>
        </w:rPr>
        <w:t xml:space="preserve">Replicar y optimizar el </w:t>
      </w:r>
      <w:proofErr w:type="spellStart"/>
      <w:r w:rsidRPr="007D57EF">
        <w:rPr>
          <w:b/>
          <w:bCs/>
        </w:rPr>
        <w:t>pre-entrenamiento</w:t>
      </w:r>
      <w:proofErr w:type="spellEnd"/>
      <w:r w:rsidRPr="007D57EF">
        <w:rPr>
          <w:b/>
          <w:bCs/>
        </w:rPr>
        <w:t xml:space="preserve"> de BERT</w:t>
      </w:r>
      <w:r w:rsidRPr="007D57EF">
        <w:t xml:space="preserve">: Realizar un estudio de replicación del </w:t>
      </w:r>
      <w:proofErr w:type="spellStart"/>
      <w:r w:rsidRPr="007D57EF">
        <w:t>pre-entrenamiento</w:t>
      </w:r>
      <w:proofErr w:type="spellEnd"/>
      <w:r w:rsidRPr="007D57EF">
        <w:t xml:space="preserve"> de BERT para medir cuidadosamente el impacto de los </w:t>
      </w:r>
      <w:proofErr w:type="spellStart"/>
      <w:r w:rsidRPr="007D57EF">
        <w:t>hiperparámetros</w:t>
      </w:r>
      <w:proofErr w:type="spellEnd"/>
      <w:r w:rsidRPr="007D57EF">
        <w:t xml:space="preserve"> y el tamaño de los datos.</w:t>
      </w:r>
    </w:p>
    <w:p w14:paraId="168B4E3F" w14:textId="77777777" w:rsidR="007D57EF" w:rsidRPr="007D57EF" w:rsidRDefault="007D57EF" w:rsidP="007D57EF">
      <w:pPr>
        <w:numPr>
          <w:ilvl w:val="0"/>
          <w:numId w:val="35"/>
        </w:numPr>
      </w:pPr>
      <w:r w:rsidRPr="007D57EF">
        <w:rPr>
          <w:b/>
          <w:bCs/>
        </w:rPr>
        <w:t>Proponer una metodología de entrenamiento mejorada</w:t>
      </w:r>
      <w:r w:rsidRPr="007D57EF">
        <w:t xml:space="preserve">: Introducir una nueva receta de entrenamiento, llamada </w:t>
      </w:r>
      <w:proofErr w:type="spellStart"/>
      <w:r w:rsidRPr="007D57EF">
        <w:t>RoBERTa</w:t>
      </w:r>
      <w:proofErr w:type="spellEnd"/>
      <w:r w:rsidRPr="007D57EF">
        <w:t>, que incluya optimizaciones como el enmascaramiento dinámico, lotes más grandes y la eliminación del objetivo NSP.</w:t>
      </w:r>
    </w:p>
    <w:p w14:paraId="79457424" w14:textId="77777777" w:rsidR="007D57EF" w:rsidRPr="007D57EF" w:rsidRDefault="007D57EF" w:rsidP="007D57EF">
      <w:pPr>
        <w:numPr>
          <w:ilvl w:val="0"/>
          <w:numId w:val="35"/>
        </w:numPr>
      </w:pPr>
      <w:r w:rsidRPr="007D57EF">
        <w:rPr>
          <w:b/>
          <w:bCs/>
        </w:rPr>
        <w:t>Superar a los modelos de vanguardia</w:t>
      </w:r>
      <w:r w:rsidRPr="007D57EF">
        <w:t xml:space="preserve">: Demostrar que </w:t>
      </w:r>
      <w:proofErr w:type="spellStart"/>
      <w:r w:rsidRPr="007D57EF">
        <w:t>RoBERTa</w:t>
      </w:r>
      <w:proofErr w:type="spellEnd"/>
      <w:r w:rsidRPr="007D57EF">
        <w:t xml:space="preserve"> puede igualar o superar el rendimiento de los modelos más recientes en puntos de referencia clave como GLUE, </w:t>
      </w:r>
      <w:proofErr w:type="spellStart"/>
      <w:r w:rsidRPr="007D57EF">
        <w:t>SQuAD</w:t>
      </w:r>
      <w:proofErr w:type="spellEnd"/>
      <w:r w:rsidRPr="007D57EF">
        <w:t xml:space="preserve"> y RACE.</w:t>
      </w:r>
    </w:p>
    <w:p w14:paraId="78857E30" w14:textId="77777777" w:rsidR="007D57EF" w:rsidRPr="007D57EF" w:rsidRDefault="007D57EF" w:rsidP="007D57EF">
      <w:pPr>
        <w:numPr>
          <w:ilvl w:val="0"/>
          <w:numId w:val="35"/>
        </w:numPr>
      </w:pPr>
      <w:r w:rsidRPr="007D57EF">
        <w:rPr>
          <w:b/>
          <w:bCs/>
        </w:rPr>
        <w:t>Evaluar la importancia de la cantidad de datos</w:t>
      </w:r>
      <w:r w:rsidRPr="007D57EF">
        <w:t xml:space="preserve">: Utilizar un nuevo y gran conjunto de datos (CC-NEWS) para confirmar que el uso de más datos para el </w:t>
      </w:r>
      <w:proofErr w:type="spellStart"/>
      <w:r w:rsidRPr="007D57EF">
        <w:t>pre-entrenamiento</w:t>
      </w:r>
      <w:proofErr w:type="spellEnd"/>
      <w:r w:rsidRPr="007D57EF">
        <w:t xml:space="preserve"> mejora el rendimiento en las tareas posteriores.</w:t>
      </w:r>
    </w:p>
    <w:p w14:paraId="3446F40B" w14:textId="77777777" w:rsidR="007D57EF" w:rsidRPr="007D57EF" w:rsidRDefault="007D57EF" w:rsidP="007D57EF">
      <w:pPr>
        <w:numPr>
          <w:ilvl w:val="0"/>
          <w:numId w:val="35"/>
        </w:numPr>
      </w:pPr>
      <w:r w:rsidRPr="007D57EF">
        <w:rPr>
          <w:b/>
          <w:bCs/>
        </w:rPr>
        <w:lastRenderedPageBreak/>
        <w:t>Cuestionar la fuente de las mejoras recientes</w:t>
      </w:r>
      <w:r w:rsidRPr="007D57EF">
        <w:t xml:space="preserve">: Resaltar que las mejoras de rendimiento de modelos posteriores a BERT pueden atribuirse más a detalles de implementación y recursos (como más datos o un entrenamiento más prolongado) que a nuevas arquitecturas </w:t>
      </w:r>
      <w:proofErr w:type="spellStart"/>
      <w:r w:rsidRPr="007D57EF">
        <w:t>o</w:t>
      </w:r>
      <w:proofErr w:type="spellEnd"/>
      <w:r w:rsidRPr="007D57EF">
        <w:t xml:space="preserve"> objetivos de </w:t>
      </w:r>
      <w:proofErr w:type="spellStart"/>
      <w:r w:rsidRPr="007D57EF">
        <w:t>pre-entrenamiento</w:t>
      </w:r>
      <w:proofErr w:type="spellEnd"/>
      <w:r w:rsidRPr="007D57EF">
        <w:t>.</w:t>
      </w:r>
    </w:p>
    <w:p w14:paraId="210D2689" w14:textId="77777777" w:rsidR="007D57EF" w:rsidRPr="007D57EF" w:rsidRDefault="007D57EF" w:rsidP="007D57EF">
      <w:pPr>
        <w:numPr>
          <w:ilvl w:val="0"/>
          <w:numId w:val="35"/>
        </w:numPr>
      </w:pPr>
      <w:r w:rsidRPr="007D57EF">
        <w:rPr>
          <w:b/>
          <w:bCs/>
        </w:rPr>
        <w:t>Liberar recursos para la comunidad</w:t>
      </w:r>
      <w:r w:rsidRPr="007D57EF">
        <w:t xml:space="preserve">: Poner a disposición de la comunidad los modelos, así como el código de </w:t>
      </w:r>
      <w:proofErr w:type="spellStart"/>
      <w:r w:rsidRPr="007D57EF">
        <w:t>pre-entrenamiento</w:t>
      </w:r>
      <w:proofErr w:type="spellEnd"/>
      <w:r w:rsidRPr="007D57EF">
        <w:t xml:space="preserve"> y ajuste fino, para fomentar una investigación más transparente y reproducible.</w:t>
      </w:r>
    </w:p>
    <w:p w14:paraId="108C15C3" w14:textId="77777777" w:rsidR="007D57EF" w:rsidRPr="007D57EF" w:rsidRDefault="007D57EF" w:rsidP="007D57EF">
      <w:pPr>
        <w:rPr>
          <w:b/>
          <w:bCs/>
        </w:rPr>
      </w:pPr>
      <w:r w:rsidRPr="007D57EF">
        <w:rPr>
          <w:b/>
          <w:bCs/>
        </w:rPr>
        <w:t>3. Conclusiones y Recomendaciones</w:t>
      </w:r>
    </w:p>
    <w:p w14:paraId="692B91F5" w14:textId="77777777" w:rsidR="007D57EF" w:rsidRPr="007D57EF" w:rsidRDefault="007D57EF" w:rsidP="007D57EF">
      <w:r w:rsidRPr="007D57EF">
        <w:t>El estudio demuestra de manera convincente que las mejoras de rendimiento en los modelos de lenguaje pueden lograrse a través de una optimización cuidadosa del proceso de entrenamiento, incluso sin alterar la arquitectura subyacente.</w:t>
      </w:r>
    </w:p>
    <w:p w14:paraId="478B6614" w14:textId="77777777" w:rsidR="007D57EF" w:rsidRPr="007D57EF" w:rsidRDefault="007D57EF" w:rsidP="007D57EF">
      <w:pPr>
        <w:numPr>
          <w:ilvl w:val="0"/>
          <w:numId w:val="36"/>
        </w:numPr>
      </w:pPr>
      <w:r w:rsidRPr="007D57EF">
        <w:rPr>
          <w:b/>
          <w:bCs/>
        </w:rPr>
        <w:t xml:space="preserve">La </w:t>
      </w:r>
      <w:proofErr w:type="spellStart"/>
      <w:r w:rsidRPr="007D57EF">
        <w:rPr>
          <w:b/>
          <w:bCs/>
        </w:rPr>
        <w:t>sub-capacitación</w:t>
      </w:r>
      <w:proofErr w:type="spellEnd"/>
      <w:r w:rsidRPr="007D57EF">
        <w:rPr>
          <w:b/>
          <w:bCs/>
        </w:rPr>
        <w:t xml:space="preserve"> de BERT fue un factor clave</w:t>
      </w:r>
      <w:r w:rsidRPr="007D57EF">
        <w:t xml:space="preserve">: El rendimiento de BERT fue significativamente subestimado en su trabajo original debido a un entrenamiento insuficiente. Al entrenarlo por más tiempo con lotes más grandes sobre más datos, </w:t>
      </w:r>
      <w:proofErr w:type="spellStart"/>
      <w:r w:rsidRPr="007D57EF">
        <w:t>RoBERTa</w:t>
      </w:r>
      <w:proofErr w:type="spellEnd"/>
      <w:r w:rsidRPr="007D57EF">
        <w:t xml:space="preserve"> logró mejoras sustanciales.</w:t>
      </w:r>
    </w:p>
    <w:p w14:paraId="49D7F3B1" w14:textId="77777777" w:rsidR="007D57EF" w:rsidRPr="007D57EF" w:rsidRDefault="007D57EF" w:rsidP="007D57EF">
      <w:pPr>
        <w:numPr>
          <w:ilvl w:val="0"/>
          <w:numId w:val="36"/>
        </w:numPr>
      </w:pPr>
      <w:r w:rsidRPr="007D57EF">
        <w:rPr>
          <w:b/>
          <w:bCs/>
        </w:rPr>
        <w:t xml:space="preserve">Impacto de las optimizaciones de </w:t>
      </w:r>
      <w:proofErr w:type="spellStart"/>
      <w:r w:rsidRPr="007D57EF">
        <w:rPr>
          <w:b/>
          <w:bCs/>
        </w:rPr>
        <w:t>RoBERTa</w:t>
      </w:r>
      <w:proofErr w:type="spellEnd"/>
      <w:r w:rsidRPr="007D57EF">
        <w:t xml:space="preserve">: Las modificaciones simples pero robustas de </w:t>
      </w:r>
      <w:proofErr w:type="spellStart"/>
      <w:r w:rsidRPr="007D57EF">
        <w:t>RoBERTa</w:t>
      </w:r>
      <w:proofErr w:type="spellEnd"/>
      <w:r w:rsidRPr="007D57EF">
        <w:t xml:space="preserve"> demostraron un gran impacto. El enmascaramiento dinámico se mostró más eficiente que el estático. La eliminación del objetivo NSP, en contraposición al hallazgo original de BERT, resultó ser beneficiosa o al menos no perjudicial para el rendimiento en las tareas posteriores. El uso de secuencias más largas también contribuyó a mejorar la capacidad del modelo para aprender dependencias de largo alcance.</w:t>
      </w:r>
    </w:p>
    <w:p w14:paraId="7CACB2C0" w14:textId="77777777" w:rsidR="007D57EF" w:rsidRPr="007D57EF" w:rsidRDefault="007D57EF" w:rsidP="007D57EF">
      <w:pPr>
        <w:numPr>
          <w:ilvl w:val="0"/>
          <w:numId w:val="36"/>
        </w:numPr>
      </w:pPr>
      <w:r w:rsidRPr="007D57EF">
        <w:rPr>
          <w:b/>
          <w:bCs/>
        </w:rPr>
        <w:t>La cantidad de datos es fundamental</w:t>
      </w:r>
      <w:r w:rsidRPr="007D57EF">
        <w:t xml:space="preserve">: El uso de un corpus de datos mucho más grande y diverso (CC-NEWS) en el </w:t>
      </w:r>
      <w:proofErr w:type="spellStart"/>
      <w:r w:rsidRPr="007D57EF">
        <w:t>pre-entrenamiento</w:t>
      </w:r>
      <w:proofErr w:type="spellEnd"/>
      <w:r w:rsidRPr="007D57EF">
        <w:t xml:space="preserve"> condujo a mejoras adicionales en el rendimiento en todas las tareas, lo que subraya la importancia de la escala de datos.</w:t>
      </w:r>
    </w:p>
    <w:p w14:paraId="08526DB5" w14:textId="77777777" w:rsidR="007D57EF" w:rsidRPr="007D57EF" w:rsidRDefault="007D57EF" w:rsidP="007D57EF">
      <w:pPr>
        <w:numPr>
          <w:ilvl w:val="0"/>
          <w:numId w:val="36"/>
        </w:numPr>
      </w:pPr>
      <w:r w:rsidRPr="007D57EF">
        <w:rPr>
          <w:b/>
          <w:bCs/>
        </w:rPr>
        <w:t>Competitividad del modelo de lenguaje enmascarado</w:t>
      </w:r>
      <w:r w:rsidRPr="007D57EF">
        <w:t xml:space="preserve">: </w:t>
      </w:r>
      <w:proofErr w:type="spellStart"/>
      <w:r w:rsidRPr="007D57EF">
        <w:t>RoBERTa</w:t>
      </w:r>
      <w:proofErr w:type="spellEnd"/>
      <w:r w:rsidRPr="007D57EF">
        <w:t xml:space="preserve"> demuestra que el objetivo de </w:t>
      </w:r>
      <w:proofErr w:type="spellStart"/>
      <w:r w:rsidRPr="007D57EF">
        <w:t>pre-entrenamiento</w:t>
      </w:r>
      <w:proofErr w:type="spellEnd"/>
      <w:r w:rsidRPr="007D57EF">
        <w:t xml:space="preserve"> de modelos de lenguaje enmascarados de BERT sigue siendo una de las metodologías más competitivas, capaz de igualar o superar a enfoques más recientes y complejos como </w:t>
      </w:r>
      <w:proofErr w:type="spellStart"/>
      <w:r w:rsidRPr="007D57EF">
        <w:t>XLNet</w:t>
      </w:r>
      <w:proofErr w:type="spellEnd"/>
      <w:r w:rsidRPr="007D57EF">
        <w:t>, especialmente cuando se optimiza el entrenamiento.</w:t>
      </w:r>
    </w:p>
    <w:p w14:paraId="5D477944" w14:textId="77777777" w:rsidR="007D57EF" w:rsidRPr="007D57EF" w:rsidRDefault="007D57EF" w:rsidP="007D57EF">
      <w:r w:rsidRPr="007D57EF">
        <w:rPr>
          <w:b/>
          <w:bCs/>
        </w:rPr>
        <w:t>Recomendaciones:</w:t>
      </w:r>
    </w:p>
    <w:p w14:paraId="1A040E9B" w14:textId="77777777" w:rsidR="007D57EF" w:rsidRPr="007D57EF" w:rsidRDefault="007D57EF" w:rsidP="007D57EF">
      <w:pPr>
        <w:numPr>
          <w:ilvl w:val="0"/>
          <w:numId w:val="37"/>
        </w:numPr>
      </w:pPr>
      <w:r w:rsidRPr="007D57EF">
        <w:rPr>
          <w:b/>
          <w:bCs/>
        </w:rPr>
        <w:t>Entrenar modelos por más tiempo y con lotes más grandes</w:t>
      </w:r>
      <w:r w:rsidRPr="007D57EF">
        <w:t>: Se recomienda entrenar modelos de lenguaje durante más pasos de optimización y con lotes más grandes, ya que esto mejora tanto la perplejidad como la precisión en las tareas posteriores.</w:t>
      </w:r>
    </w:p>
    <w:p w14:paraId="28B10F2D" w14:textId="77777777" w:rsidR="007D57EF" w:rsidRPr="007D57EF" w:rsidRDefault="007D57EF" w:rsidP="007D57EF">
      <w:pPr>
        <w:numPr>
          <w:ilvl w:val="0"/>
          <w:numId w:val="37"/>
        </w:numPr>
      </w:pPr>
      <w:r w:rsidRPr="007D57EF">
        <w:rPr>
          <w:b/>
          <w:bCs/>
        </w:rPr>
        <w:t>Implementar enmascaramiento dinámico</w:t>
      </w:r>
      <w:r w:rsidRPr="007D57EF">
        <w:t>: Se sugiere utilizar un enmascaramiento dinámico de los datos de entrenamiento para una mayor eficiencia y un mejor rendimiento del modelo, en lugar del enmascaramiento estático.</w:t>
      </w:r>
    </w:p>
    <w:p w14:paraId="2B9FF409" w14:textId="77777777" w:rsidR="007D57EF" w:rsidRPr="007D57EF" w:rsidRDefault="007D57EF" w:rsidP="007D57EF">
      <w:pPr>
        <w:numPr>
          <w:ilvl w:val="0"/>
          <w:numId w:val="37"/>
        </w:numPr>
      </w:pPr>
      <w:r w:rsidRPr="007D57EF">
        <w:rPr>
          <w:b/>
          <w:bCs/>
        </w:rPr>
        <w:lastRenderedPageBreak/>
        <w:t>Eliminar el objetivo NSP</w:t>
      </w:r>
      <w:r w:rsidRPr="007D57EF">
        <w:t>: El estudio recomienda eliminar el objetivo de predicción de la siguiente oración, ya que no se encontró que fuera beneficioso para el rendimiento de la tarea posterior.</w:t>
      </w:r>
    </w:p>
    <w:p w14:paraId="3261CA12" w14:textId="77777777" w:rsidR="007D57EF" w:rsidRPr="007D57EF" w:rsidRDefault="007D57EF" w:rsidP="007D57EF">
      <w:pPr>
        <w:numPr>
          <w:ilvl w:val="0"/>
          <w:numId w:val="37"/>
        </w:numPr>
      </w:pPr>
      <w:r w:rsidRPr="007D57EF">
        <w:rPr>
          <w:b/>
          <w:bCs/>
        </w:rPr>
        <w:t>Utilizar conjuntos de datos grandes y diversos</w:t>
      </w:r>
      <w:r w:rsidRPr="007D57EF">
        <w:t xml:space="preserve">: Los modelos de </w:t>
      </w:r>
      <w:proofErr w:type="spellStart"/>
      <w:r w:rsidRPr="007D57EF">
        <w:t>pre-entrenamiento</w:t>
      </w:r>
      <w:proofErr w:type="spellEnd"/>
      <w:r w:rsidRPr="007D57EF">
        <w:t xml:space="preserve"> se benefician significativamente de conjuntos de datos más grandes y diversos. Se recomienda el uso de datos como CC-NEWS para mejorar el rendimiento general.</w:t>
      </w:r>
    </w:p>
    <w:p w14:paraId="6C91F558" w14:textId="77777777" w:rsidR="007D57EF" w:rsidRPr="007D57EF" w:rsidRDefault="007D57EF" w:rsidP="007D57EF">
      <w:pPr>
        <w:numPr>
          <w:ilvl w:val="0"/>
          <w:numId w:val="37"/>
        </w:numPr>
      </w:pPr>
      <w:r w:rsidRPr="007D57EF">
        <w:rPr>
          <w:b/>
          <w:bCs/>
        </w:rPr>
        <w:t>Validar las mejoras con replicaciones y comparaciones controladas</w:t>
      </w:r>
      <w:r w:rsidRPr="007D57EF">
        <w:t>: Se sugiere a la comunidad de investigación que se centren en replicar los resultados de los modelos y en realizar comparaciones controladas para determinar la verdadera fuente de las mejoras en el rendimiento, en lugar de atribuirlas únicamente a nuevas arquitecturas.</w:t>
      </w:r>
    </w:p>
    <w:p w14:paraId="367E24E2" w14:textId="77777777" w:rsidR="007D57EF" w:rsidRPr="007D57EF" w:rsidRDefault="007D57EF" w:rsidP="007D57EF">
      <w:pPr>
        <w:numPr>
          <w:ilvl w:val="0"/>
          <w:numId w:val="37"/>
        </w:numPr>
      </w:pPr>
      <w:r w:rsidRPr="007D57EF">
        <w:rPr>
          <w:b/>
          <w:bCs/>
        </w:rPr>
        <w:t>Aprovechar los recursos abiertos</w:t>
      </w:r>
      <w:r w:rsidRPr="007D57EF">
        <w:t xml:space="preserve">: Se invita a los investigadores a usar los modelos y el código de </w:t>
      </w:r>
      <w:proofErr w:type="spellStart"/>
      <w:r w:rsidRPr="007D57EF">
        <w:t>RoBERTa</w:t>
      </w:r>
      <w:proofErr w:type="spellEnd"/>
      <w:r w:rsidRPr="007D57EF">
        <w:t>, disponibles públicamente, para fomentar la transparencia y la reproducibilidad en la investigación de NLP.</w:t>
      </w:r>
    </w:p>
    <w:p w14:paraId="1E7ACDD3" w14:textId="77777777" w:rsidR="007D57EF" w:rsidRDefault="007D57EF" w:rsidP="00FD0CF2"/>
    <w:p w14:paraId="6C76AF16" w14:textId="4C7FA453" w:rsidR="007D57EF" w:rsidRDefault="007D57EF" w:rsidP="00FD0CF2">
      <w:r>
        <w:t>--013</w:t>
      </w:r>
    </w:p>
    <w:p w14:paraId="173F7F98" w14:textId="77777777" w:rsidR="007D57EF" w:rsidRPr="007D57EF" w:rsidRDefault="007D57EF" w:rsidP="007D57EF">
      <w:pPr>
        <w:rPr>
          <w:b/>
          <w:bCs/>
        </w:rPr>
      </w:pPr>
      <w:r w:rsidRPr="007D57EF">
        <w:rPr>
          <w:b/>
          <w:bCs/>
        </w:rPr>
        <w:t>Resumen de "</w:t>
      </w:r>
      <w:proofErr w:type="spellStart"/>
      <w:r w:rsidRPr="007D57EF">
        <w:rPr>
          <w:b/>
          <w:bCs/>
        </w:rPr>
        <w:t>Longformer</w:t>
      </w:r>
      <w:proofErr w:type="spellEnd"/>
      <w:r w:rsidRPr="007D57EF">
        <w:rPr>
          <w:b/>
          <w:bCs/>
        </w:rPr>
        <w:t xml:space="preserve">: </w:t>
      </w:r>
      <w:proofErr w:type="spellStart"/>
      <w:r w:rsidRPr="007D57EF">
        <w:rPr>
          <w:b/>
          <w:bCs/>
        </w:rPr>
        <w:t>The</w:t>
      </w:r>
      <w:proofErr w:type="spellEnd"/>
      <w:r w:rsidRPr="007D57EF">
        <w:rPr>
          <w:b/>
          <w:bCs/>
        </w:rPr>
        <w:t xml:space="preserve"> Long-</w:t>
      </w:r>
      <w:proofErr w:type="spellStart"/>
      <w:r w:rsidRPr="007D57EF">
        <w:rPr>
          <w:b/>
          <w:bCs/>
        </w:rPr>
        <w:t>Document</w:t>
      </w:r>
      <w:proofErr w:type="spellEnd"/>
      <w:r w:rsidRPr="007D57EF">
        <w:rPr>
          <w:b/>
          <w:bCs/>
        </w:rPr>
        <w:t xml:space="preserve"> </w:t>
      </w:r>
      <w:proofErr w:type="spellStart"/>
      <w:r w:rsidRPr="007D57EF">
        <w:rPr>
          <w:b/>
          <w:bCs/>
        </w:rPr>
        <w:t>Transformer</w:t>
      </w:r>
      <w:proofErr w:type="spellEnd"/>
      <w:r w:rsidRPr="007D57EF">
        <w:rPr>
          <w:b/>
          <w:bCs/>
        </w:rPr>
        <w:t>"</w:t>
      </w:r>
    </w:p>
    <w:p w14:paraId="7A0EA40F" w14:textId="77777777" w:rsidR="007D57EF" w:rsidRPr="007D57EF" w:rsidRDefault="007D57EF" w:rsidP="007D57EF">
      <w:pPr>
        <w:rPr>
          <w:b/>
          <w:bCs/>
        </w:rPr>
      </w:pPr>
      <w:r w:rsidRPr="007D57EF">
        <w:rPr>
          <w:b/>
          <w:bCs/>
        </w:rPr>
        <w:t>1. Introducción</w:t>
      </w:r>
    </w:p>
    <w:p w14:paraId="1EB8DC58" w14:textId="77777777" w:rsidR="007D57EF" w:rsidRPr="007D57EF" w:rsidRDefault="007D57EF" w:rsidP="007D57EF">
      <w:r w:rsidRPr="007D57EF">
        <w:t xml:space="preserve">Los modelos basados en </w:t>
      </w:r>
      <w:proofErr w:type="spellStart"/>
      <w:r w:rsidRPr="007D57EF">
        <w:t>Transformer</w:t>
      </w:r>
      <w:proofErr w:type="spellEnd"/>
      <w:r w:rsidRPr="007D57EF">
        <w:t xml:space="preserve"> han logrado resultados de vanguardia en muchas tareas de lenguaje natural, gracias a su mecanismo de </w:t>
      </w:r>
      <w:proofErr w:type="spellStart"/>
      <w:proofErr w:type="gramStart"/>
      <w:r w:rsidRPr="007D57EF">
        <w:t>auto-atención</w:t>
      </w:r>
      <w:proofErr w:type="spellEnd"/>
      <w:proofErr w:type="gramEnd"/>
      <w:r w:rsidRPr="007D57EF">
        <w:t xml:space="preserve"> que captura información contextual de toda la secuencia. Sin embargo, las demandas de memoria y computacionales de la </w:t>
      </w:r>
      <w:proofErr w:type="spellStart"/>
      <w:proofErr w:type="gramStart"/>
      <w:r w:rsidRPr="007D57EF">
        <w:t>auto-atención</w:t>
      </w:r>
      <w:proofErr w:type="spellEnd"/>
      <w:proofErr w:type="gramEnd"/>
      <w:r w:rsidRPr="007D57EF">
        <w:t xml:space="preserve"> aumentan cuadráticamente con la longitud de la secuencia, lo que hace inviable procesar documentos largos.</w:t>
      </w:r>
    </w:p>
    <w:p w14:paraId="34E9F06A" w14:textId="77777777" w:rsidR="007D57EF" w:rsidRPr="007D57EF" w:rsidRDefault="007D57EF" w:rsidP="007D57EF">
      <w:r w:rsidRPr="007D57EF">
        <w:t xml:space="preserve">Para abordar esta limitación, el documento presenta </w:t>
      </w:r>
      <w:proofErr w:type="spellStart"/>
      <w:r w:rsidRPr="007D57EF">
        <w:t>Longformer</w:t>
      </w:r>
      <w:proofErr w:type="spellEnd"/>
      <w:r w:rsidRPr="007D57EF">
        <w:t xml:space="preserve">, un </w:t>
      </w:r>
      <w:proofErr w:type="spellStart"/>
      <w:r w:rsidRPr="007D57EF">
        <w:t>Transformer</w:t>
      </w:r>
      <w:proofErr w:type="spellEnd"/>
      <w:r w:rsidRPr="007D57EF">
        <w:t xml:space="preserve"> modificado con un mecanismo de atención que escala linealmente con la longitud de la secuencia, lo que le permite procesar documentos de miles de tokens o más. El mecanismo de atención de </w:t>
      </w:r>
      <w:proofErr w:type="spellStart"/>
      <w:r w:rsidRPr="007D57EF">
        <w:t>Longformer</w:t>
      </w:r>
      <w:proofErr w:type="spellEnd"/>
      <w:r w:rsidRPr="007D57EF">
        <w:t xml:space="preserve"> combina una atención de ventana local con una atención global motivada por la tarea, lo que lo convierte en un reemplazo directo del mecanismo de </w:t>
      </w:r>
      <w:proofErr w:type="spellStart"/>
      <w:proofErr w:type="gramStart"/>
      <w:r w:rsidRPr="007D57EF">
        <w:t>auto-atención</w:t>
      </w:r>
      <w:proofErr w:type="spellEnd"/>
      <w:proofErr w:type="gramEnd"/>
      <w:r w:rsidRPr="007D57EF">
        <w:t xml:space="preserve"> estándar. A diferencia de la mayoría de los trabajos anteriores, </w:t>
      </w:r>
      <w:proofErr w:type="spellStart"/>
      <w:r w:rsidRPr="007D57EF">
        <w:t>Longformer</w:t>
      </w:r>
      <w:proofErr w:type="spellEnd"/>
      <w:r w:rsidRPr="007D57EF">
        <w:t xml:space="preserve"> se </w:t>
      </w:r>
      <w:proofErr w:type="spellStart"/>
      <w:r w:rsidRPr="007D57EF">
        <w:t>pre-entrena</w:t>
      </w:r>
      <w:proofErr w:type="spellEnd"/>
      <w:r w:rsidRPr="007D57EF">
        <w:t xml:space="preserve"> y ajusta en una variedad de tareas posteriores, demostrando un rendimiento superior a </w:t>
      </w:r>
      <w:proofErr w:type="spellStart"/>
      <w:r w:rsidRPr="007D57EF">
        <w:t>RoBERTa</w:t>
      </w:r>
      <w:proofErr w:type="spellEnd"/>
      <w:r w:rsidRPr="007D57EF">
        <w:t xml:space="preserve"> en tareas con documentos largos. Además, se introduce </w:t>
      </w:r>
      <w:proofErr w:type="spellStart"/>
      <w:r w:rsidRPr="007D57EF">
        <w:t>Longformer-Encoder-Decoder</w:t>
      </w:r>
      <w:proofErr w:type="spellEnd"/>
      <w:r w:rsidRPr="007D57EF">
        <w:t xml:space="preserve"> (LED), una variante para tareas generativas de secuencia a secuencia con documentos largos, que demostró su eficacia en el conjunto de datos de resumen de </w:t>
      </w:r>
      <w:proofErr w:type="spellStart"/>
      <w:r w:rsidRPr="007D57EF">
        <w:t>arXiv</w:t>
      </w:r>
      <w:proofErr w:type="spellEnd"/>
      <w:r w:rsidRPr="007D57EF">
        <w:t>.</w:t>
      </w:r>
    </w:p>
    <w:p w14:paraId="0DB8E130" w14:textId="77777777" w:rsidR="007D57EF" w:rsidRPr="007D57EF" w:rsidRDefault="007D57EF" w:rsidP="007D57EF">
      <w:pPr>
        <w:rPr>
          <w:b/>
          <w:bCs/>
        </w:rPr>
      </w:pPr>
      <w:r w:rsidRPr="007D57EF">
        <w:rPr>
          <w:b/>
          <w:bCs/>
        </w:rPr>
        <w:t>2. Objetivos</w:t>
      </w:r>
    </w:p>
    <w:p w14:paraId="08A39747" w14:textId="77777777" w:rsidR="007D57EF" w:rsidRPr="007D57EF" w:rsidRDefault="007D57EF" w:rsidP="007D57EF">
      <w:r w:rsidRPr="007D57EF">
        <w:t>Los principales objetivos de este trabajo fueron:</w:t>
      </w:r>
    </w:p>
    <w:p w14:paraId="06EF320C" w14:textId="77777777" w:rsidR="007D57EF" w:rsidRPr="007D57EF" w:rsidRDefault="007D57EF" w:rsidP="007D57EF">
      <w:pPr>
        <w:numPr>
          <w:ilvl w:val="0"/>
          <w:numId w:val="38"/>
        </w:numPr>
      </w:pPr>
      <w:r w:rsidRPr="007D57EF">
        <w:rPr>
          <w:b/>
          <w:bCs/>
        </w:rPr>
        <w:t>Crear una atención eficiente para documentos largos</w:t>
      </w:r>
      <w:r w:rsidRPr="007D57EF">
        <w:t xml:space="preserve">: Introducir un mecanismo de atención que escale linealmente con la longitud de la secuencia, para que los modelos basados en </w:t>
      </w:r>
      <w:proofErr w:type="spellStart"/>
      <w:r w:rsidRPr="007D57EF">
        <w:t>Transformer</w:t>
      </w:r>
      <w:proofErr w:type="spellEnd"/>
      <w:r w:rsidRPr="007D57EF">
        <w:t xml:space="preserve"> puedan procesar documentos de miles de tokens o más.</w:t>
      </w:r>
    </w:p>
    <w:p w14:paraId="215FB321" w14:textId="77777777" w:rsidR="007D57EF" w:rsidRPr="007D57EF" w:rsidRDefault="007D57EF" w:rsidP="007D57EF">
      <w:pPr>
        <w:numPr>
          <w:ilvl w:val="0"/>
          <w:numId w:val="38"/>
        </w:numPr>
      </w:pPr>
      <w:proofErr w:type="spellStart"/>
      <w:r w:rsidRPr="007D57EF">
        <w:rPr>
          <w:b/>
          <w:bCs/>
        </w:rPr>
        <w:lastRenderedPageBreak/>
        <w:t>Pre-entrenar</w:t>
      </w:r>
      <w:proofErr w:type="spellEnd"/>
      <w:r w:rsidRPr="007D57EF">
        <w:rPr>
          <w:b/>
          <w:bCs/>
        </w:rPr>
        <w:t xml:space="preserve"> y ajustar en tareas posteriores</w:t>
      </w:r>
      <w:r w:rsidRPr="007D57EF">
        <w:t xml:space="preserve">: A diferencia de los trabajos anteriores centrados en modelos autorregresivos, </w:t>
      </w:r>
      <w:proofErr w:type="spellStart"/>
      <w:r w:rsidRPr="007D57EF">
        <w:t>Longformer</w:t>
      </w:r>
      <w:proofErr w:type="spellEnd"/>
      <w:r w:rsidRPr="007D57EF">
        <w:t xml:space="preserve"> se </w:t>
      </w:r>
      <w:proofErr w:type="spellStart"/>
      <w:r w:rsidRPr="007D57EF">
        <w:t>pre-entrena</w:t>
      </w:r>
      <w:proofErr w:type="spellEnd"/>
      <w:r w:rsidRPr="007D57EF">
        <w:t xml:space="preserve"> con el objetivo de modelar el lenguaje enmascarado (MLM) y se ajusta para una variedad de tareas posteriores de procesamiento de lenguaje natural (NLP) a nivel de documento.</w:t>
      </w:r>
    </w:p>
    <w:p w14:paraId="6F67B860" w14:textId="77777777" w:rsidR="007D57EF" w:rsidRPr="007D57EF" w:rsidRDefault="007D57EF" w:rsidP="007D57EF">
      <w:pPr>
        <w:numPr>
          <w:ilvl w:val="0"/>
          <w:numId w:val="38"/>
        </w:numPr>
      </w:pPr>
      <w:r w:rsidRPr="007D57EF">
        <w:rPr>
          <w:b/>
          <w:bCs/>
        </w:rPr>
        <w:t>Superar a modelos de vanguardia en tareas de documentos largos</w:t>
      </w:r>
      <w:r w:rsidRPr="007D57EF">
        <w:t xml:space="preserve">: Demostrar que </w:t>
      </w:r>
      <w:proofErr w:type="spellStart"/>
      <w:r w:rsidRPr="007D57EF">
        <w:t>Longformer</w:t>
      </w:r>
      <w:proofErr w:type="spellEnd"/>
      <w:r w:rsidRPr="007D57EF">
        <w:t xml:space="preserve"> supera consistentemente a </w:t>
      </w:r>
      <w:proofErr w:type="spellStart"/>
      <w:r w:rsidRPr="007D57EF">
        <w:t>RoBERTa</w:t>
      </w:r>
      <w:proofErr w:type="spellEnd"/>
      <w:r w:rsidRPr="007D57EF">
        <w:t xml:space="preserve"> en una amplia gama de tareas de NLP a nivel de documento, como la clasificación de texto, las preguntas y respuestas (QA) y la resolución de correferencia, y establecer nuevos resultados de última generación en </w:t>
      </w:r>
      <w:proofErr w:type="spellStart"/>
      <w:r w:rsidRPr="007D57EF">
        <w:t>WikiHop</w:t>
      </w:r>
      <w:proofErr w:type="spellEnd"/>
      <w:r w:rsidRPr="007D57EF">
        <w:t xml:space="preserve"> y </w:t>
      </w:r>
      <w:proofErr w:type="spellStart"/>
      <w:r w:rsidRPr="007D57EF">
        <w:t>TriviaQA</w:t>
      </w:r>
      <w:proofErr w:type="spellEnd"/>
      <w:r w:rsidRPr="007D57EF">
        <w:t>.</w:t>
      </w:r>
    </w:p>
    <w:p w14:paraId="79192E56" w14:textId="77777777" w:rsidR="007D57EF" w:rsidRPr="007D57EF" w:rsidRDefault="007D57EF" w:rsidP="007D57EF">
      <w:pPr>
        <w:numPr>
          <w:ilvl w:val="0"/>
          <w:numId w:val="38"/>
        </w:numPr>
      </w:pPr>
      <w:r w:rsidRPr="007D57EF">
        <w:rPr>
          <w:b/>
          <w:bCs/>
        </w:rPr>
        <w:t>Demostrar la efectividad de la atención local y global</w:t>
      </w:r>
      <w:r w:rsidRPr="007D57EF">
        <w:t xml:space="preserve">: A través de estudios de ablación y ensayos controlados, mostrar que tanto la atención local como la global son esenciales para el buen rendimiento de </w:t>
      </w:r>
      <w:proofErr w:type="spellStart"/>
      <w:r w:rsidRPr="007D57EF">
        <w:t>Longformer</w:t>
      </w:r>
      <w:proofErr w:type="spellEnd"/>
      <w:r w:rsidRPr="007D57EF">
        <w:t>. La atención local construye representaciones contextuales, mientras que la global permite al modelo construir representaciones de secuencia completa para la predicción.</w:t>
      </w:r>
    </w:p>
    <w:p w14:paraId="561395FF" w14:textId="77777777" w:rsidR="007D57EF" w:rsidRPr="007D57EF" w:rsidRDefault="007D57EF" w:rsidP="007D57EF">
      <w:pPr>
        <w:numPr>
          <w:ilvl w:val="0"/>
          <w:numId w:val="38"/>
        </w:numPr>
      </w:pPr>
      <w:r w:rsidRPr="007D57EF">
        <w:rPr>
          <w:b/>
          <w:bCs/>
        </w:rPr>
        <w:t>Introducir un modelo para tareas generativas</w:t>
      </w:r>
      <w:r w:rsidRPr="007D57EF">
        <w:t xml:space="preserve">: Presentar </w:t>
      </w:r>
      <w:proofErr w:type="spellStart"/>
      <w:r w:rsidRPr="007D57EF">
        <w:t>Longformer-Encoder-Decoder</w:t>
      </w:r>
      <w:proofErr w:type="spellEnd"/>
      <w:r w:rsidRPr="007D57EF">
        <w:t xml:space="preserve"> (LED), una variante de </w:t>
      </w:r>
      <w:proofErr w:type="spellStart"/>
      <w:r w:rsidRPr="007D57EF">
        <w:t>Longformer</w:t>
      </w:r>
      <w:proofErr w:type="spellEnd"/>
      <w:r w:rsidRPr="007D57EF">
        <w:t xml:space="preserve"> para tareas generativas de secuencia a secuencia con documentos largos, como la de resumen.</w:t>
      </w:r>
    </w:p>
    <w:p w14:paraId="486E421C" w14:textId="77777777" w:rsidR="007D57EF" w:rsidRPr="007D57EF" w:rsidRDefault="007D57EF" w:rsidP="007D57EF">
      <w:pPr>
        <w:rPr>
          <w:b/>
          <w:bCs/>
        </w:rPr>
      </w:pPr>
      <w:r w:rsidRPr="007D57EF">
        <w:rPr>
          <w:b/>
          <w:bCs/>
        </w:rPr>
        <w:t>3. Conclusiones y Recomendaciones</w:t>
      </w:r>
    </w:p>
    <w:p w14:paraId="48EB0A48" w14:textId="77777777" w:rsidR="007D57EF" w:rsidRPr="007D57EF" w:rsidRDefault="007D57EF" w:rsidP="007D57EF">
      <w:r w:rsidRPr="007D57EF">
        <w:t xml:space="preserve">El estudio concluye que </w:t>
      </w:r>
      <w:proofErr w:type="spellStart"/>
      <w:r w:rsidRPr="007D57EF">
        <w:t>Longformer</w:t>
      </w:r>
      <w:proofErr w:type="spellEnd"/>
      <w:r w:rsidRPr="007D57EF">
        <w:t xml:space="preserve"> es un modelo eficaz y escalable para el procesamiento de documentos largos, superando las limitaciones computacionales de los Transformers tradicionales y estableciendo nuevos estándares en el rendimiento de varias tareas de NLP.</w:t>
      </w:r>
    </w:p>
    <w:p w14:paraId="7BF64B63" w14:textId="77777777" w:rsidR="007D57EF" w:rsidRPr="007D57EF" w:rsidRDefault="007D57EF" w:rsidP="007D57EF">
      <w:pPr>
        <w:numPr>
          <w:ilvl w:val="0"/>
          <w:numId w:val="39"/>
        </w:numPr>
      </w:pPr>
      <w:r w:rsidRPr="007D57EF">
        <w:rPr>
          <w:b/>
          <w:bCs/>
        </w:rPr>
        <w:t>La atención lineal resuelve la ineficiencia cuadrática</w:t>
      </w:r>
      <w:r w:rsidRPr="007D57EF">
        <w:t xml:space="preserve">: </w:t>
      </w:r>
      <w:proofErr w:type="spellStart"/>
      <w:r w:rsidRPr="007D57EF">
        <w:t>Longformer</w:t>
      </w:r>
      <w:proofErr w:type="spellEnd"/>
      <w:r w:rsidRPr="007D57EF">
        <w:t xml:space="preserve"> utiliza una atención de ventana deslizante y una atención global para lograr una complejidad lineal con la longitud de la secuencia, a diferencia de la complejidad cuadrática de la </w:t>
      </w:r>
      <w:proofErr w:type="spellStart"/>
      <w:proofErr w:type="gramStart"/>
      <w:r w:rsidRPr="007D57EF">
        <w:t>auto-atención</w:t>
      </w:r>
      <w:proofErr w:type="spellEnd"/>
      <w:proofErr w:type="gramEnd"/>
      <w:r w:rsidRPr="007D57EF">
        <w:t xml:space="preserve"> completa. Esto permite el procesamiento de documentos mucho más largos.</w:t>
      </w:r>
    </w:p>
    <w:p w14:paraId="32B71000" w14:textId="77777777" w:rsidR="007D57EF" w:rsidRPr="007D57EF" w:rsidRDefault="007D57EF" w:rsidP="007D57EF">
      <w:pPr>
        <w:numPr>
          <w:ilvl w:val="0"/>
          <w:numId w:val="39"/>
        </w:numPr>
      </w:pPr>
      <w:r w:rsidRPr="007D57EF">
        <w:rPr>
          <w:b/>
          <w:bCs/>
        </w:rPr>
        <w:t>La atención combinada es crucial</w:t>
      </w:r>
      <w:r w:rsidRPr="007D57EF">
        <w:t xml:space="preserve">: La atención de ventana local y la atención global son esenciales para el rendimiento del modelo. La atención local es ideal para construir representaciones contextuales, mientras que la atención global, aplicada a tokens </w:t>
      </w:r>
      <w:proofErr w:type="spellStart"/>
      <w:r w:rsidRPr="007D57EF">
        <w:t>pre-seleccionados</w:t>
      </w:r>
      <w:proofErr w:type="spellEnd"/>
      <w:r w:rsidRPr="007D57EF">
        <w:t>, permite al modelo aprender representaciones de secuencia completa para tareas específicas como la clasificación o QA.</w:t>
      </w:r>
    </w:p>
    <w:p w14:paraId="33ED8D5E" w14:textId="77777777" w:rsidR="007D57EF" w:rsidRPr="007D57EF" w:rsidRDefault="007D57EF" w:rsidP="007D57EF">
      <w:pPr>
        <w:numPr>
          <w:ilvl w:val="0"/>
          <w:numId w:val="39"/>
        </w:numPr>
      </w:pPr>
      <w:r w:rsidRPr="007D57EF">
        <w:rPr>
          <w:b/>
          <w:bCs/>
        </w:rPr>
        <w:t>Rendimiento superior en tareas de documentos largos</w:t>
      </w:r>
      <w:r w:rsidRPr="007D57EF">
        <w:t xml:space="preserve">: </w:t>
      </w:r>
      <w:proofErr w:type="spellStart"/>
      <w:r w:rsidRPr="007D57EF">
        <w:t>Longformer</w:t>
      </w:r>
      <w:proofErr w:type="spellEnd"/>
      <w:r w:rsidRPr="007D57EF">
        <w:t xml:space="preserve"> supera consistentemente a la línea de base de </w:t>
      </w:r>
      <w:proofErr w:type="spellStart"/>
      <w:r w:rsidRPr="007D57EF">
        <w:t>RoBERTa</w:t>
      </w:r>
      <w:proofErr w:type="spellEnd"/>
      <w:r w:rsidRPr="007D57EF">
        <w:t xml:space="preserve"> en tareas que requieren un contexto largo, como </w:t>
      </w:r>
      <w:proofErr w:type="spellStart"/>
      <w:r w:rsidRPr="007D57EF">
        <w:t>WikiHop</w:t>
      </w:r>
      <w:proofErr w:type="spellEnd"/>
      <w:r w:rsidRPr="007D57EF">
        <w:t xml:space="preserve"> y la detección de noticias </w:t>
      </w:r>
      <w:proofErr w:type="spellStart"/>
      <w:r w:rsidRPr="007D57EF">
        <w:t>hiperpartidistas</w:t>
      </w:r>
      <w:proofErr w:type="spellEnd"/>
      <w:r w:rsidRPr="007D57EF">
        <w:t xml:space="preserve">. También logra resultados de última generación en </w:t>
      </w:r>
      <w:proofErr w:type="spellStart"/>
      <w:r w:rsidRPr="007D57EF">
        <w:t>WikiHop</w:t>
      </w:r>
      <w:proofErr w:type="spellEnd"/>
      <w:r w:rsidRPr="007D57EF">
        <w:t xml:space="preserve"> y </w:t>
      </w:r>
      <w:proofErr w:type="spellStart"/>
      <w:r w:rsidRPr="007D57EF">
        <w:t>TriviaQA</w:t>
      </w:r>
      <w:proofErr w:type="spellEnd"/>
      <w:r w:rsidRPr="007D57EF">
        <w:t xml:space="preserve"> con el modelo </w:t>
      </w:r>
      <w:proofErr w:type="spellStart"/>
      <w:r w:rsidRPr="007D57EF">
        <w:t>Longformer-large</w:t>
      </w:r>
      <w:proofErr w:type="spellEnd"/>
      <w:r w:rsidRPr="007D57EF">
        <w:t>.</w:t>
      </w:r>
    </w:p>
    <w:p w14:paraId="3B551FEC" w14:textId="77777777" w:rsidR="007D57EF" w:rsidRPr="007D57EF" w:rsidRDefault="007D57EF" w:rsidP="007D57EF">
      <w:pPr>
        <w:numPr>
          <w:ilvl w:val="0"/>
          <w:numId w:val="39"/>
        </w:numPr>
      </w:pPr>
      <w:r w:rsidRPr="007D57EF">
        <w:rPr>
          <w:b/>
          <w:bCs/>
        </w:rPr>
        <w:t>Eficacia en el aprendizaje por transferencia</w:t>
      </w:r>
      <w:r w:rsidRPr="007D57EF">
        <w:t xml:space="preserve">: El mecanismo de atención de </w:t>
      </w:r>
      <w:proofErr w:type="spellStart"/>
      <w:r w:rsidRPr="007D57EF">
        <w:t>Longformer</w:t>
      </w:r>
      <w:proofErr w:type="spellEnd"/>
      <w:r w:rsidRPr="007D57EF">
        <w:t xml:space="preserve"> puede ser un reemplazo directo en Transformers </w:t>
      </w:r>
      <w:proofErr w:type="spellStart"/>
      <w:r w:rsidRPr="007D57EF">
        <w:t>pre-entrenados</w:t>
      </w:r>
      <w:proofErr w:type="spellEnd"/>
      <w:r w:rsidRPr="007D57EF">
        <w:t xml:space="preserve">, lo que lo hace útil para tareas de aprendizaje por transferencia. Un </w:t>
      </w:r>
      <w:proofErr w:type="spellStart"/>
      <w:r w:rsidRPr="007D57EF">
        <w:t>pre-entrenamiento</w:t>
      </w:r>
      <w:proofErr w:type="spellEnd"/>
      <w:r w:rsidRPr="007D57EF">
        <w:t xml:space="preserve"> continuado desde un punto de control de </w:t>
      </w:r>
      <w:proofErr w:type="spellStart"/>
      <w:r w:rsidRPr="007D57EF">
        <w:t>RoBERTa</w:t>
      </w:r>
      <w:proofErr w:type="spellEnd"/>
      <w:r w:rsidRPr="007D57EF">
        <w:t xml:space="preserve"> demostró que </w:t>
      </w:r>
      <w:r w:rsidRPr="007D57EF">
        <w:lastRenderedPageBreak/>
        <w:t>el modelo aprende a utilizar eficazmente la atención de ventana y el contexto largo con un número reducido de actualizaciones de gradiente.</w:t>
      </w:r>
    </w:p>
    <w:p w14:paraId="4BB6733B" w14:textId="77777777" w:rsidR="007D57EF" w:rsidRPr="007D57EF" w:rsidRDefault="007D57EF" w:rsidP="007D57EF">
      <w:pPr>
        <w:numPr>
          <w:ilvl w:val="0"/>
          <w:numId w:val="39"/>
        </w:numPr>
      </w:pPr>
      <w:r w:rsidRPr="007D57EF">
        <w:rPr>
          <w:b/>
          <w:bCs/>
        </w:rPr>
        <w:t>Aplicación a la generación de texto</w:t>
      </w:r>
      <w:r w:rsidRPr="007D57EF">
        <w:t xml:space="preserve">: La variante </w:t>
      </w:r>
      <w:proofErr w:type="spellStart"/>
      <w:r w:rsidRPr="007D57EF">
        <w:t>Longformer-Encoder-Decoder</w:t>
      </w:r>
      <w:proofErr w:type="spellEnd"/>
      <w:r w:rsidRPr="007D57EF">
        <w:t xml:space="preserve"> (LED) demuestra ser eficaz para tareas generativas de secuencia a secuencia con documentos largos, logrando resultados de última generación en la tarea de resumen de </w:t>
      </w:r>
      <w:proofErr w:type="spellStart"/>
      <w:r w:rsidRPr="007D57EF">
        <w:t>arXiv</w:t>
      </w:r>
      <w:proofErr w:type="spellEnd"/>
      <w:r w:rsidRPr="007D57EF">
        <w:t>.</w:t>
      </w:r>
    </w:p>
    <w:p w14:paraId="316F77C0" w14:textId="77777777" w:rsidR="007D57EF" w:rsidRPr="007D57EF" w:rsidRDefault="007D57EF" w:rsidP="007D57EF">
      <w:r w:rsidRPr="007D57EF">
        <w:rPr>
          <w:b/>
          <w:bCs/>
        </w:rPr>
        <w:t>Recomendaciones:</w:t>
      </w:r>
    </w:p>
    <w:p w14:paraId="1C51C802" w14:textId="77777777" w:rsidR="007D57EF" w:rsidRPr="007D57EF" w:rsidRDefault="007D57EF" w:rsidP="007D57EF">
      <w:pPr>
        <w:numPr>
          <w:ilvl w:val="0"/>
          <w:numId w:val="40"/>
        </w:numPr>
      </w:pPr>
      <w:r w:rsidRPr="007D57EF">
        <w:rPr>
          <w:b/>
          <w:bCs/>
        </w:rPr>
        <w:t xml:space="preserve">Usar </w:t>
      </w:r>
      <w:proofErr w:type="spellStart"/>
      <w:r w:rsidRPr="007D57EF">
        <w:rPr>
          <w:b/>
          <w:bCs/>
        </w:rPr>
        <w:t>Longformer</w:t>
      </w:r>
      <w:proofErr w:type="spellEnd"/>
      <w:r w:rsidRPr="007D57EF">
        <w:rPr>
          <w:b/>
          <w:bCs/>
        </w:rPr>
        <w:t xml:space="preserve"> para tareas de documentos largos</w:t>
      </w:r>
      <w:r w:rsidRPr="007D57EF">
        <w:t xml:space="preserve">: Se recomienda el uso de </w:t>
      </w:r>
      <w:proofErr w:type="spellStart"/>
      <w:r w:rsidRPr="007D57EF">
        <w:t>Longformer</w:t>
      </w:r>
      <w:proofErr w:type="spellEnd"/>
      <w:r w:rsidRPr="007D57EF">
        <w:t xml:space="preserve"> para tareas de NLP que involucren documentos extensos, ya que puede procesar el contexto completo sin truncamiento, lo que reduce la pérdida de información y simplifica la arquitectura.</w:t>
      </w:r>
    </w:p>
    <w:p w14:paraId="0872C49B" w14:textId="77777777" w:rsidR="007D57EF" w:rsidRPr="007D57EF" w:rsidRDefault="007D57EF" w:rsidP="007D57EF">
      <w:pPr>
        <w:numPr>
          <w:ilvl w:val="0"/>
          <w:numId w:val="40"/>
        </w:numPr>
      </w:pPr>
      <w:r w:rsidRPr="007D57EF">
        <w:rPr>
          <w:b/>
          <w:bCs/>
        </w:rPr>
        <w:t xml:space="preserve">Explorar otros objetivos de </w:t>
      </w:r>
      <w:proofErr w:type="spellStart"/>
      <w:r w:rsidRPr="007D57EF">
        <w:rPr>
          <w:b/>
          <w:bCs/>
        </w:rPr>
        <w:t>pre-entrenamiento</w:t>
      </w:r>
      <w:proofErr w:type="spellEnd"/>
      <w:r w:rsidRPr="007D57EF">
        <w:t xml:space="preserve">: Para futuros trabajos, los autores sugieren estudiar otros objetivos de </w:t>
      </w:r>
      <w:proofErr w:type="spellStart"/>
      <w:r w:rsidRPr="007D57EF">
        <w:t>pre-entrenamiento</w:t>
      </w:r>
      <w:proofErr w:type="spellEnd"/>
      <w:r w:rsidRPr="007D57EF">
        <w:t>, especialmente para la variante LED.</w:t>
      </w:r>
    </w:p>
    <w:p w14:paraId="35ED138D" w14:textId="77777777" w:rsidR="007D57EF" w:rsidRPr="007D57EF" w:rsidRDefault="007D57EF" w:rsidP="007D57EF">
      <w:pPr>
        <w:numPr>
          <w:ilvl w:val="0"/>
          <w:numId w:val="40"/>
        </w:numPr>
      </w:pPr>
      <w:r w:rsidRPr="007D57EF">
        <w:rPr>
          <w:b/>
          <w:bCs/>
        </w:rPr>
        <w:t>Aumentar la longitud de la secuencia</w:t>
      </w:r>
      <w:r w:rsidRPr="007D57EF">
        <w:t>: Se plantea el objetivo de aumentar aún más la longitud de la secuencia para explorar otras tareas que podrían beneficiarse del modelo.</w:t>
      </w:r>
    </w:p>
    <w:p w14:paraId="6313C643" w14:textId="77777777" w:rsidR="007D57EF" w:rsidRPr="007D57EF" w:rsidRDefault="007D57EF" w:rsidP="007D57EF">
      <w:pPr>
        <w:numPr>
          <w:ilvl w:val="0"/>
          <w:numId w:val="40"/>
        </w:numPr>
      </w:pPr>
      <w:r w:rsidRPr="007D57EF">
        <w:rPr>
          <w:b/>
          <w:bCs/>
        </w:rPr>
        <w:t>Considerar la arquitectura de atención</w:t>
      </w:r>
      <w:r w:rsidRPr="007D57EF">
        <w:t xml:space="preserve">: La implementación de la atención de </w:t>
      </w:r>
      <w:proofErr w:type="spellStart"/>
      <w:r w:rsidRPr="007D57EF">
        <w:t>Longformer</w:t>
      </w:r>
      <w:proofErr w:type="spellEnd"/>
      <w:r w:rsidRPr="007D57EF">
        <w:t xml:space="preserve"> requiere un desarrollo cuidadoso, como se detalla en el Apéndice A. Las implementaciones existentes en bibliotecas de aprendizaje profundo no son óptimas, lo que requiere el uso de </w:t>
      </w:r>
      <w:proofErr w:type="spellStart"/>
      <w:r w:rsidRPr="007D57EF">
        <w:t>kernels</w:t>
      </w:r>
      <w:proofErr w:type="spellEnd"/>
      <w:r w:rsidRPr="007D57EF">
        <w:t xml:space="preserve"> personalizados como el que los autores implementaron con TVM para la atención dilatada.</w:t>
      </w:r>
    </w:p>
    <w:p w14:paraId="08A9E178" w14:textId="77777777" w:rsidR="007D57EF" w:rsidRPr="007D57EF" w:rsidRDefault="007D57EF" w:rsidP="007D57EF">
      <w:pPr>
        <w:numPr>
          <w:ilvl w:val="0"/>
          <w:numId w:val="40"/>
        </w:numPr>
      </w:pPr>
      <w:proofErr w:type="spellStart"/>
      <w:r w:rsidRPr="007D57EF">
        <w:rPr>
          <w:b/>
          <w:bCs/>
        </w:rPr>
        <w:t>Pre-entrenar</w:t>
      </w:r>
      <w:proofErr w:type="spellEnd"/>
      <w:r w:rsidRPr="007D57EF">
        <w:rPr>
          <w:b/>
          <w:bCs/>
        </w:rPr>
        <w:t xml:space="preserve"> con cuidado</w:t>
      </w:r>
      <w:r w:rsidRPr="007D57EF">
        <w:t xml:space="preserve">: La inicialización de incrustaciones posicionales mediante la copia de las de </w:t>
      </w:r>
      <w:proofErr w:type="spellStart"/>
      <w:r w:rsidRPr="007D57EF">
        <w:t>RoBERTa</w:t>
      </w:r>
      <w:proofErr w:type="spellEnd"/>
      <w:r w:rsidRPr="007D57EF">
        <w:t xml:space="preserve"> demostró ser muy eficaz para acelerar la convergencia y aprovechar los pesos </w:t>
      </w:r>
      <w:proofErr w:type="spellStart"/>
      <w:r w:rsidRPr="007D57EF">
        <w:t>pre-entrenados</w:t>
      </w:r>
      <w:proofErr w:type="spellEnd"/>
      <w:r w:rsidRPr="007D57EF">
        <w:t xml:space="preserve"> existentes.</w:t>
      </w:r>
    </w:p>
    <w:p w14:paraId="5B7E96B6" w14:textId="77777777" w:rsidR="007D57EF" w:rsidRDefault="007D57EF" w:rsidP="00FD0CF2"/>
    <w:p w14:paraId="6A1AF3C0" w14:textId="6D8F86FF" w:rsidR="007D57EF" w:rsidRDefault="007D57EF" w:rsidP="00FD0CF2">
      <w:r>
        <w:t>---014</w:t>
      </w:r>
    </w:p>
    <w:p w14:paraId="3A834A9F" w14:textId="77777777" w:rsidR="003059A4" w:rsidRPr="003059A4" w:rsidRDefault="003059A4" w:rsidP="003059A4">
      <w:pPr>
        <w:rPr>
          <w:b/>
          <w:bCs/>
        </w:rPr>
      </w:pPr>
      <w:r w:rsidRPr="003059A4">
        <w:rPr>
          <w:b/>
          <w:bCs/>
        </w:rPr>
        <w:t xml:space="preserve">Resumen de "Deep </w:t>
      </w:r>
      <w:proofErr w:type="spellStart"/>
      <w:r w:rsidRPr="003059A4">
        <w:rPr>
          <w:b/>
          <w:bCs/>
        </w:rPr>
        <w:t>contextualized</w:t>
      </w:r>
      <w:proofErr w:type="spellEnd"/>
      <w:r w:rsidRPr="003059A4">
        <w:rPr>
          <w:b/>
          <w:bCs/>
        </w:rPr>
        <w:t xml:space="preserve"> </w:t>
      </w:r>
      <w:proofErr w:type="spellStart"/>
      <w:r w:rsidRPr="003059A4">
        <w:rPr>
          <w:b/>
          <w:bCs/>
        </w:rPr>
        <w:t>word</w:t>
      </w:r>
      <w:proofErr w:type="spellEnd"/>
      <w:r w:rsidRPr="003059A4">
        <w:rPr>
          <w:b/>
          <w:bCs/>
        </w:rPr>
        <w:t xml:space="preserve"> </w:t>
      </w:r>
      <w:proofErr w:type="spellStart"/>
      <w:r w:rsidRPr="003059A4">
        <w:rPr>
          <w:b/>
          <w:bCs/>
        </w:rPr>
        <w:t>representations</w:t>
      </w:r>
      <w:proofErr w:type="spellEnd"/>
      <w:r w:rsidRPr="003059A4">
        <w:rPr>
          <w:b/>
          <w:bCs/>
        </w:rPr>
        <w:t>"</w:t>
      </w:r>
    </w:p>
    <w:p w14:paraId="59D275F9" w14:textId="77777777" w:rsidR="003059A4" w:rsidRPr="003059A4" w:rsidRDefault="003059A4" w:rsidP="003059A4">
      <w:pPr>
        <w:rPr>
          <w:b/>
          <w:bCs/>
        </w:rPr>
      </w:pPr>
      <w:r w:rsidRPr="003059A4">
        <w:rPr>
          <w:b/>
          <w:bCs/>
        </w:rPr>
        <w:t>1. Introducción</w:t>
      </w:r>
    </w:p>
    <w:p w14:paraId="7A04C4D8" w14:textId="77777777" w:rsidR="003059A4" w:rsidRPr="003059A4" w:rsidRDefault="003059A4" w:rsidP="003059A4">
      <w:r w:rsidRPr="003059A4">
        <w:t xml:space="preserve">Las representaciones de palabras </w:t>
      </w:r>
      <w:proofErr w:type="spellStart"/>
      <w:r w:rsidRPr="003059A4">
        <w:t>pre-entrenadas</w:t>
      </w:r>
      <w:proofErr w:type="spellEnd"/>
      <w:r w:rsidRPr="003059A4">
        <w:t xml:space="preserve"> son un componente fundamental en muchos modelos de procesamiento del lenguaje natural (NLP). Sin embargo, los métodos tradicionales asignan una única representación a cada palabra, lo que no logra capturar dos aspectos cruciales del uso del lenguaje: (1) las características complejas del uso de una palabra (como su sintaxis y semántica) y (2) cómo su significado varía según el contexto lingüístico (polisemia).</w:t>
      </w:r>
    </w:p>
    <w:p w14:paraId="2400882F" w14:textId="77777777" w:rsidR="003059A4" w:rsidRPr="003059A4" w:rsidRDefault="003059A4" w:rsidP="003059A4">
      <w:r w:rsidRPr="003059A4">
        <w:t xml:space="preserve">Este trabajo presenta un nuevo tipo de representación de palabras contextualizadas y profundas llamado </w:t>
      </w:r>
      <w:proofErr w:type="spellStart"/>
      <w:r w:rsidRPr="003059A4">
        <w:t>ELMo</w:t>
      </w:r>
      <w:proofErr w:type="spellEnd"/>
      <w:r w:rsidRPr="003059A4">
        <w:t xml:space="preserve"> (</w:t>
      </w:r>
      <w:proofErr w:type="spellStart"/>
      <w:r w:rsidRPr="003059A4">
        <w:t>Embeddings</w:t>
      </w:r>
      <w:proofErr w:type="spellEnd"/>
      <w:r w:rsidRPr="003059A4">
        <w:t xml:space="preserve"> </w:t>
      </w:r>
      <w:proofErr w:type="spellStart"/>
      <w:r w:rsidRPr="003059A4">
        <w:t>from</w:t>
      </w:r>
      <w:proofErr w:type="spellEnd"/>
      <w:r w:rsidRPr="003059A4">
        <w:t xml:space="preserve"> </w:t>
      </w:r>
      <w:proofErr w:type="spellStart"/>
      <w:r w:rsidRPr="003059A4">
        <w:t>Language</w:t>
      </w:r>
      <w:proofErr w:type="spellEnd"/>
      <w:r w:rsidRPr="003059A4">
        <w:t xml:space="preserve"> </w:t>
      </w:r>
      <w:proofErr w:type="spellStart"/>
      <w:r w:rsidRPr="003059A4">
        <w:t>Models</w:t>
      </w:r>
      <w:proofErr w:type="spellEnd"/>
      <w:r w:rsidRPr="003059A4">
        <w:t>). Estas representaciones son una función de los estados internos de un modelo de lenguaje bidireccional profundo (</w:t>
      </w:r>
      <w:proofErr w:type="spellStart"/>
      <w:r w:rsidRPr="003059A4">
        <w:t>biLM</w:t>
      </w:r>
      <w:proofErr w:type="spellEnd"/>
      <w:r w:rsidRPr="003059A4">
        <w:t xml:space="preserve">). A diferencia de otros enfoques, </w:t>
      </w:r>
      <w:proofErr w:type="spellStart"/>
      <w:r w:rsidRPr="003059A4">
        <w:t>ELMo</w:t>
      </w:r>
      <w:proofErr w:type="spellEnd"/>
      <w:r w:rsidRPr="003059A4">
        <w:t xml:space="preserve"> utiliza una combinación lineal de los vectores de todas las capas internas del </w:t>
      </w:r>
      <w:proofErr w:type="spellStart"/>
      <w:r w:rsidRPr="003059A4">
        <w:t>biLM</w:t>
      </w:r>
      <w:proofErr w:type="spellEnd"/>
      <w:r w:rsidRPr="003059A4">
        <w:t xml:space="preserve">, lo que permite que los modelos posteriores mezclen diferentes tipos de señales de </w:t>
      </w:r>
      <w:proofErr w:type="spellStart"/>
      <w:r w:rsidRPr="003059A4">
        <w:t>semi-supervisión</w:t>
      </w:r>
      <w:proofErr w:type="spellEnd"/>
      <w:r w:rsidRPr="003059A4">
        <w:t xml:space="preserve">. Al ser añadido a </w:t>
      </w:r>
      <w:r w:rsidRPr="003059A4">
        <w:lastRenderedPageBreak/>
        <w:t xml:space="preserve">modelos existentes, </w:t>
      </w:r>
      <w:proofErr w:type="spellStart"/>
      <w:r w:rsidRPr="003059A4">
        <w:t>ELMo</w:t>
      </w:r>
      <w:proofErr w:type="spellEnd"/>
      <w:r w:rsidRPr="003059A4">
        <w:t xml:space="preserve"> mejora significativamente el estado del arte en seis problemas desafiantes de NLP, como el </w:t>
      </w:r>
    </w:p>
    <w:p w14:paraId="43753456" w14:textId="77777777" w:rsidR="003059A4" w:rsidRPr="003059A4" w:rsidRDefault="003059A4" w:rsidP="003059A4">
      <w:proofErr w:type="spellStart"/>
      <w:r w:rsidRPr="003059A4">
        <w:rPr>
          <w:i/>
          <w:iCs/>
        </w:rPr>
        <w:t>question</w:t>
      </w:r>
      <w:proofErr w:type="spellEnd"/>
      <w:r w:rsidRPr="003059A4">
        <w:rPr>
          <w:i/>
          <w:iCs/>
        </w:rPr>
        <w:t xml:space="preserve"> </w:t>
      </w:r>
      <w:proofErr w:type="spellStart"/>
      <w:r w:rsidRPr="003059A4">
        <w:rPr>
          <w:i/>
          <w:iCs/>
        </w:rPr>
        <w:t>answering</w:t>
      </w:r>
      <w:proofErr w:type="spellEnd"/>
      <w:r w:rsidRPr="003059A4">
        <w:t xml:space="preserve"> y el análisis de sentimientos, con reducciones de error de hasta un 20%.</w:t>
      </w:r>
    </w:p>
    <w:p w14:paraId="0265A91A" w14:textId="77777777" w:rsidR="003059A4" w:rsidRPr="003059A4" w:rsidRDefault="003059A4" w:rsidP="003059A4">
      <w:pPr>
        <w:rPr>
          <w:b/>
          <w:bCs/>
        </w:rPr>
      </w:pPr>
      <w:r w:rsidRPr="003059A4">
        <w:rPr>
          <w:b/>
          <w:bCs/>
        </w:rPr>
        <w:t>2. Objetivos</w:t>
      </w:r>
    </w:p>
    <w:p w14:paraId="11150677" w14:textId="77777777" w:rsidR="003059A4" w:rsidRPr="003059A4" w:rsidRDefault="003059A4" w:rsidP="003059A4">
      <w:r w:rsidRPr="003059A4">
        <w:t>Los principales objetivos de este estudio fueron:</w:t>
      </w:r>
    </w:p>
    <w:p w14:paraId="6EA5C9AA" w14:textId="77777777" w:rsidR="003059A4" w:rsidRPr="003059A4" w:rsidRDefault="003059A4" w:rsidP="003059A4">
      <w:pPr>
        <w:numPr>
          <w:ilvl w:val="0"/>
          <w:numId w:val="41"/>
        </w:numPr>
      </w:pPr>
      <w:r w:rsidRPr="003059A4">
        <w:rPr>
          <w:b/>
          <w:bCs/>
        </w:rPr>
        <w:t>Crear una representación de palabras contextualizada y profunda</w:t>
      </w:r>
      <w:r w:rsidRPr="003059A4">
        <w:t>: Desarrollar un nuevo tipo de vector de palabras que modele tanto las características complejas del uso de las palabras como la variación de su significado según el contexto lingüístico.</w:t>
      </w:r>
    </w:p>
    <w:p w14:paraId="693665B5" w14:textId="77777777" w:rsidR="003059A4" w:rsidRPr="003059A4" w:rsidRDefault="003059A4" w:rsidP="003059A4">
      <w:pPr>
        <w:numPr>
          <w:ilvl w:val="0"/>
          <w:numId w:val="41"/>
        </w:numPr>
      </w:pPr>
      <w:r w:rsidRPr="003059A4">
        <w:rPr>
          <w:b/>
          <w:bCs/>
        </w:rPr>
        <w:t>Mejorar el estado del arte en múltiples tareas de NLP</w:t>
      </w:r>
      <w:r w:rsidRPr="003059A4">
        <w:t xml:space="preserve">: Demostrar que la adición de las representaciones </w:t>
      </w:r>
      <w:proofErr w:type="spellStart"/>
      <w:r w:rsidRPr="003059A4">
        <w:t>ELMo</w:t>
      </w:r>
      <w:proofErr w:type="spellEnd"/>
      <w:r w:rsidRPr="003059A4">
        <w:t xml:space="preserve"> a los modelos existentes mejora de forma significativa el rendimiento en una amplia gama de tareas de NLP, incluyendo </w:t>
      </w:r>
      <w:proofErr w:type="spellStart"/>
      <w:r w:rsidRPr="003059A4">
        <w:rPr>
          <w:i/>
          <w:iCs/>
        </w:rPr>
        <w:t>question</w:t>
      </w:r>
      <w:proofErr w:type="spellEnd"/>
      <w:r w:rsidRPr="003059A4">
        <w:rPr>
          <w:i/>
          <w:iCs/>
        </w:rPr>
        <w:t xml:space="preserve"> </w:t>
      </w:r>
      <w:proofErr w:type="spellStart"/>
      <w:r w:rsidRPr="003059A4">
        <w:rPr>
          <w:i/>
          <w:iCs/>
        </w:rPr>
        <w:t>answering</w:t>
      </w:r>
      <w:proofErr w:type="spellEnd"/>
      <w:r w:rsidRPr="003059A4">
        <w:t xml:space="preserve">, </w:t>
      </w:r>
      <w:r w:rsidRPr="003059A4">
        <w:rPr>
          <w:i/>
          <w:iCs/>
        </w:rPr>
        <w:t xml:space="preserve">textual </w:t>
      </w:r>
      <w:proofErr w:type="spellStart"/>
      <w:r w:rsidRPr="003059A4">
        <w:rPr>
          <w:i/>
          <w:iCs/>
        </w:rPr>
        <w:t>entailment</w:t>
      </w:r>
      <w:proofErr w:type="spellEnd"/>
      <w:r w:rsidRPr="003059A4">
        <w:t xml:space="preserve">, </w:t>
      </w:r>
      <w:proofErr w:type="spellStart"/>
      <w:r w:rsidRPr="003059A4">
        <w:rPr>
          <w:i/>
          <w:iCs/>
        </w:rPr>
        <w:t>semantic</w:t>
      </w:r>
      <w:proofErr w:type="spellEnd"/>
      <w:r w:rsidRPr="003059A4">
        <w:rPr>
          <w:i/>
          <w:iCs/>
        </w:rPr>
        <w:t xml:space="preserve"> role </w:t>
      </w:r>
      <w:proofErr w:type="spellStart"/>
      <w:r w:rsidRPr="003059A4">
        <w:rPr>
          <w:i/>
          <w:iCs/>
        </w:rPr>
        <w:t>labeling</w:t>
      </w:r>
      <w:proofErr w:type="spellEnd"/>
      <w:r w:rsidRPr="003059A4">
        <w:t>, resolución de correferencias y análisis de sentimientos.</w:t>
      </w:r>
    </w:p>
    <w:p w14:paraId="66E8C0C5" w14:textId="77777777" w:rsidR="003059A4" w:rsidRPr="003059A4" w:rsidRDefault="003059A4" w:rsidP="003059A4">
      <w:pPr>
        <w:numPr>
          <w:ilvl w:val="0"/>
          <w:numId w:val="41"/>
        </w:numPr>
      </w:pPr>
      <w:r w:rsidRPr="003059A4">
        <w:rPr>
          <w:b/>
          <w:bCs/>
        </w:rPr>
        <w:t>Validar la importancia de las capas internas del modelo</w:t>
      </w:r>
      <w:r w:rsidRPr="003059A4">
        <w:t xml:space="preserve">: Analizar la información capturada por las diferentes capas del </w:t>
      </w:r>
      <w:proofErr w:type="spellStart"/>
      <w:r w:rsidRPr="003059A4">
        <w:t>biLM</w:t>
      </w:r>
      <w:proofErr w:type="spellEnd"/>
      <w:r w:rsidRPr="003059A4">
        <w:t xml:space="preserve"> para demostrar que las representaciones de las capas superiores capturan aspectos semánticos, mientras que las capas inferiores modelan la sintaxis. La combinación de todas las capas es crucial para un rendimiento superior.</w:t>
      </w:r>
    </w:p>
    <w:p w14:paraId="0A38349D" w14:textId="77777777" w:rsidR="003059A4" w:rsidRPr="003059A4" w:rsidRDefault="003059A4" w:rsidP="003059A4">
      <w:pPr>
        <w:numPr>
          <w:ilvl w:val="0"/>
          <w:numId w:val="41"/>
        </w:numPr>
      </w:pPr>
      <w:r w:rsidRPr="003059A4">
        <w:rPr>
          <w:b/>
          <w:bCs/>
        </w:rPr>
        <w:t xml:space="preserve">Demostrar la eficiencia y la generalidad de </w:t>
      </w:r>
      <w:proofErr w:type="spellStart"/>
      <w:r w:rsidRPr="003059A4">
        <w:rPr>
          <w:b/>
          <w:bCs/>
        </w:rPr>
        <w:t>ELMo</w:t>
      </w:r>
      <w:proofErr w:type="spellEnd"/>
      <w:r w:rsidRPr="003059A4">
        <w:t xml:space="preserve">: Mostrar que las representaciones de </w:t>
      </w:r>
      <w:proofErr w:type="spellStart"/>
      <w:r w:rsidRPr="003059A4">
        <w:t>ELMo</w:t>
      </w:r>
      <w:proofErr w:type="spellEnd"/>
      <w:r w:rsidRPr="003059A4">
        <w:t xml:space="preserve"> pueden ser añadidas fácilmente a modelos existentes y que mejoran la eficiencia de la muestra, permitiendo que los modelos alcancen un rendimiento comparable con una cantidad de datos de entrenamiento mucho menor.</w:t>
      </w:r>
    </w:p>
    <w:p w14:paraId="294725DB" w14:textId="77777777" w:rsidR="003059A4" w:rsidRPr="003059A4" w:rsidRDefault="003059A4" w:rsidP="003059A4">
      <w:pPr>
        <w:numPr>
          <w:ilvl w:val="0"/>
          <w:numId w:val="41"/>
        </w:numPr>
      </w:pPr>
      <w:r w:rsidRPr="003059A4">
        <w:rPr>
          <w:b/>
          <w:bCs/>
        </w:rPr>
        <w:t xml:space="preserve">Comparar </w:t>
      </w:r>
      <w:proofErr w:type="spellStart"/>
      <w:r w:rsidRPr="003059A4">
        <w:rPr>
          <w:b/>
          <w:bCs/>
        </w:rPr>
        <w:t>ELMo</w:t>
      </w:r>
      <w:proofErr w:type="spellEnd"/>
      <w:r w:rsidRPr="003059A4">
        <w:rPr>
          <w:b/>
          <w:bCs/>
        </w:rPr>
        <w:t xml:space="preserve"> con métodos contextuales alternativos</w:t>
      </w:r>
      <w:r w:rsidRPr="003059A4">
        <w:t xml:space="preserve">: Evaluar el rendimiento de </w:t>
      </w:r>
      <w:proofErr w:type="spellStart"/>
      <w:r w:rsidRPr="003059A4">
        <w:t>ELMo</w:t>
      </w:r>
      <w:proofErr w:type="spellEnd"/>
      <w:r w:rsidRPr="003059A4">
        <w:t xml:space="preserve"> en comparación con otros enfoques de representación contextual, como </w:t>
      </w:r>
      <w:proofErr w:type="spellStart"/>
      <w:r w:rsidRPr="003059A4">
        <w:t>CoVe</w:t>
      </w:r>
      <w:proofErr w:type="spellEnd"/>
      <w:r w:rsidRPr="003059A4">
        <w:t xml:space="preserve">, y demostrar que </w:t>
      </w:r>
      <w:proofErr w:type="spellStart"/>
      <w:r w:rsidRPr="003059A4">
        <w:t>ELMo</w:t>
      </w:r>
      <w:proofErr w:type="spellEnd"/>
      <w:r w:rsidRPr="003059A4">
        <w:t xml:space="preserve"> ofrece un rendimiento superior y representaciones más ricas y transferibles.</w:t>
      </w:r>
    </w:p>
    <w:p w14:paraId="29840C97" w14:textId="77777777" w:rsidR="003059A4" w:rsidRPr="003059A4" w:rsidRDefault="003059A4" w:rsidP="003059A4">
      <w:pPr>
        <w:rPr>
          <w:b/>
          <w:bCs/>
        </w:rPr>
      </w:pPr>
      <w:r w:rsidRPr="003059A4">
        <w:rPr>
          <w:b/>
          <w:bCs/>
        </w:rPr>
        <w:t>3. Conclusiones y Recomendaciones</w:t>
      </w:r>
    </w:p>
    <w:p w14:paraId="49E3C204" w14:textId="77777777" w:rsidR="003059A4" w:rsidRPr="003059A4" w:rsidRDefault="003059A4" w:rsidP="003059A4">
      <w:r w:rsidRPr="003059A4">
        <w:t xml:space="preserve">El estudio concluye que las representaciones de palabras contextualizadas y profundas de </w:t>
      </w:r>
      <w:proofErr w:type="spellStart"/>
      <w:r w:rsidRPr="003059A4">
        <w:t>ELMo</w:t>
      </w:r>
      <w:proofErr w:type="spellEnd"/>
      <w:r w:rsidRPr="003059A4">
        <w:t xml:space="preserve"> son un componente altamente eficaz y versátil para mejorar el rendimiento de los modelos de NLP, superando significativamente a los enfoques tradicionales.</w:t>
      </w:r>
    </w:p>
    <w:p w14:paraId="4196E008" w14:textId="77777777" w:rsidR="003059A4" w:rsidRPr="003059A4" w:rsidRDefault="003059A4" w:rsidP="003059A4">
      <w:pPr>
        <w:numPr>
          <w:ilvl w:val="0"/>
          <w:numId w:val="42"/>
        </w:numPr>
      </w:pPr>
      <w:r w:rsidRPr="003059A4">
        <w:rPr>
          <w:b/>
          <w:bCs/>
        </w:rPr>
        <w:t>Las representaciones profundas son superiores</w:t>
      </w:r>
      <w:r w:rsidRPr="003059A4">
        <w:t xml:space="preserve">: Se demuestra que la combinación lineal de todas las capas de un </w:t>
      </w:r>
      <w:proofErr w:type="spellStart"/>
      <w:r w:rsidRPr="003059A4">
        <w:t>biLM</w:t>
      </w:r>
      <w:proofErr w:type="spellEnd"/>
      <w:r w:rsidRPr="003059A4">
        <w:t xml:space="preserve"> </w:t>
      </w:r>
      <w:proofErr w:type="spellStart"/>
      <w:r w:rsidRPr="003059A4">
        <w:t>pre-entrenado</w:t>
      </w:r>
      <w:proofErr w:type="spellEnd"/>
      <w:r w:rsidRPr="003059A4">
        <w:t xml:space="preserve"> supera a los enfoques que utilizan solo la capa superior. Esto se debe a que las diferentes capas codifican distintos tipos de información: las capas inferiores capturan la sintaxis, mientras que las superiores se centran en la semántica y la polisemia.</w:t>
      </w:r>
    </w:p>
    <w:p w14:paraId="541D5ECF" w14:textId="77777777" w:rsidR="003059A4" w:rsidRPr="003059A4" w:rsidRDefault="003059A4" w:rsidP="003059A4">
      <w:pPr>
        <w:numPr>
          <w:ilvl w:val="0"/>
          <w:numId w:val="42"/>
        </w:numPr>
      </w:pPr>
      <w:r w:rsidRPr="003059A4">
        <w:rPr>
          <w:b/>
          <w:bCs/>
        </w:rPr>
        <w:t>Mejora del estado del arte</w:t>
      </w:r>
      <w:r w:rsidRPr="003059A4">
        <w:t xml:space="preserve">: La adición de </w:t>
      </w:r>
      <w:proofErr w:type="spellStart"/>
      <w:r w:rsidRPr="003059A4">
        <w:t>ELMo</w:t>
      </w:r>
      <w:proofErr w:type="spellEnd"/>
      <w:r w:rsidRPr="003059A4">
        <w:t xml:space="preserve"> a modelos existentes ha establecido nuevos estados del arte en una variedad de tareas de NLP, logrando </w:t>
      </w:r>
      <w:r w:rsidRPr="003059A4">
        <w:lastRenderedPageBreak/>
        <w:t xml:space="preserve">mejoras notables como una reducción del error del 24.9% en </w:t>
      </w:r>
      <w:proofErr w:type="spellStart"/>
      <w:r w:rsidRPr="003059A4">
        <w:t>SQuAD</w:t>
      </w:r>
      <w:proofErr w:type="spellEnd"/>
      <w:r w:rsidRPr="003059A4">
        <w:t xml:space="preserve"> y del 17.2% en SRL.</w:t>
      </w:r>
    </w:p>
    <w:p w14:paraId="05CB051E" w14:textId="77777777" w:rsidR="003059A4" w:rsidRPr="003059A4" w:rsidRDefault="003059A4" w:rsidP="003059A4">
      <w:pPr>
        <w:numPr>
          <w:ilvl w:val="0"/>
          <w:numId w:val="42"/>
        </w:numPr>
      </w:pPr>
      <w:r w:rsidRPr="003059A4">
        <w:rPr>
          <w:b/>
          <w:bCs/>
        </w:rPr>
        <w:t>Aumento de la eficiencia de la muestra</w:t>
      </w:r>
      <w:r w:rsidRPr="003059A4">
        <w:t xml:space="preserve">: Los modelos mejorados con </w:t>
      </w:r>
      <w:proofErr w:type="spellStart"/>
      <w:r w:rsidRPr="003059A4">
        <w:t>ELMo</w:t>
      </w:r>
      <w:proofErr w:type="spellEnd"/>
      <w:r w:rsidRPr="003059A4">
        <w:t xml:space="preserve"> son significativamente más eficientes en la muestra, lo que les permite alcanzar un alto rendimiento con una cantidad de datos de entrenamiento mucho menor. Por ejemplo, en SRL, un modelo con </w:t>
      </w:r>
      <w:proofErr w:type="spellStart"/>
      <w:r w:rsidRPr="003059A4">
        <w:t>ELMo</w:t>
      </w:r>
      <w:proofErr w:type="spellEnd"/>
      <w:r w:rsidRPr="003059A4">
        <w:t xml:space="preserve"> y solo el 1% de los datos de entrenamiento logró el mismo F1 que el modelo de referencia con el 10% de los datos.</w:t>
      </w:r>
    </w:p>
    <w:p w14:paraId="5890022D" w14:textId="77777777" w:rsidR="003059A4" w:rsidRPr="003059A4" w:rsidRDefault="003059A4" w:rsidP="003059A4">
      <w:pPr>
        <w:numPr>
          <w:ilvl w:val="0"/>
          <w:numId w:val="42"/>
        </w:numPr>
      </w:pPr>
      <w:r w:rsidRPr="003059A4">
        <w:rPr>
          <w:b/>
          <w:bCs/>
        </w:rPr>
        <w:t>Las representaciones contextualizadas son más ricas</w:t>
      </w:r>
      <w:r w:rsidRPr="003059A4">
        <w:t xml:space="preserve">: El análisis cualitativo y cuantitativo muestra que las representaciones del </w:t>
      </w:r>
      <w:proofErr w:type="spellStart"/>
      <w:r w:rsidRPr="003059A4">
        <w:t>biLM</w:t>
      </w:r>
      <w:proofErr w:type="spellEnd"/>
      <w:r w:rsidRPr="003059A4">
        <w:t xml:space="preserve"> son capaces de desambiguar palabras en contexto de manera efectiva, un desafío que los vectores de palabras tradicionales no pueden abordar.</w:t>
      </w:r>
    </w:p>
    <w:p w14:paraId="27B04D9E" w14:textId="77777777" w:rsidR="003059A4" w:rsidRPr="003059A4" w:rsidRDefault="003059A4" w:rsidP="003059A4">
      <w:pPr>
        <w:numPr>
          <w:ilvl w:val="0"/>
          <w:numId w:val="42"/>
        </w:numPr>
      </w:pPr>
      <w:r w:rsidRPr="003059A4">
        <w:rPr>
          <w:b/>
          <w:bCs/>
        </w:rPr>
        <w:t>Robustez de la arquitectura</w:t>
      </w:r>
      <w:r w:rsidRPr="003059A4">
        <w:t xml:space="preserve">: </w:t>
      </w:r>
      <w:proofErr w:type="spellStart"/>
      <w:r w:rsidRPr="003059A4">
        <w:t>ELMo</w:t>
      </w:r>
      <w:proofErr w:type="spellEnd"/>
      <w:r w:rsidRPr="003059A4">
        <w:t xml:space="preserve"> demuestra ser una herramienta versátil, que puede ser incorporada consistentemente en varias arquitecturas de NLP para diferentes tareas.</w:t>
      </w:r>
    </w:p>
    <w:p w14:paraId="319E7500" w14:textId="77777777" w:rsidR="003059A4" w:rsidRPr="003059A4" w:rsidRDefault="003059A4" w:rsidP="003059A4">
      <w:r w:rsidRPr="003059A4">
        <w:rPr>
          <w:b/>
          <w:bCs/>
        </w:rPr>
        <w:t>Recomendaciones:</w:t>
      </w:r>
    </w:p>
    <w:p w14:paraId="26FB493C" w14:textId="77777777" w:rsidR="003059A4" w:rsidRPr="003059A4" w:rsidRDefault="003059A4" w:rsidP="003059A4">
      <w:pPr>
        <w:numPr>
          <w:ilvl w:val="0"/>
          <w:numId w:val="43"/>
        </w:numPr>
      </w:pPr>
      <w:r w:rsidRPr="003059A4">
        <w:rPr>
          <w:b/>
          <w:bCs/>
        </w:rPr>
        <w:t xml:space="preserve">Implementar </w:t>
      </w:r>
      <w:proofErr w:type="spellStart"/>
      <w:r w:rsidRPr="003059A4">
        <w:rPr>
          <w:b/>
          <w:bCs/>
        </w:rPr>
        <w:t>ELMo</w:t>
      </w:r>
      <w:proofErr w:type="spellEnd"/>
      <w:r w:rsidRPr="003059A4">
        <w:rPr>
          <w:b/>
          <w:bCs/>
        </w:rPr>
        <w:t xml:space="preserve"> en sistemas de NLP</w:t>
      </w:r>
      <w:r w:rsidRPr="003059A4">
        <w:t xml:space="preserve">: Se recomienda a los desarrolladores y equipos de investigación de NLP que integren las representaciones de </w:t>
      </w:r>
      <w:proofErr w:type="spellStart"/>
      <w:r w:rsidRPr="003059A4">
        <w:t>ELMo</w:t>
      </w:r>
      <w:proofErr w:type="spellEnd"/>
      <w:r w:rsidRPr="003059A4">
        <w:t xml:space="preserve"> en sus modelos existentes para lograr mejoras significativas en el rendimiento.</w:t>
      </w:r>
    </w:p>
    <w:p w14:paraId="11353A2C" w14:textId="77777777" w:rsidR="003059A4" w:rsidRPr="003059A4" w:rsidRDefault="003059A4" w:rsidP="003059A4">
      <w:pPr>
        <w:numPr>
          <w:ilvl w:val="0"/>
          <w:numId w:val="43"/>
        </w:numPr>
      </w:pPr>
      <w:r w:rsidRPr="003059A4">
        <w:rPr>
          <w:b/>
          <w:bCs/>
        </w:rPr>
        <w:t xml:space="preserve">Utilizar todas las capas del </w:t>
      </w:r>
      <w:proofErr w:type="spellStart"/>
      <w:r w:rsidRPr="003059A4">
        <w:rPr>
          <w:b/>
          <w:bCs/>
        </w:rPr>
        <w:t>biLM</w:t>
      </w:r>
      <w:proofErr w:type="spellEnd"/>
      <w:r w:rsidRPr="003059A4">
        <w:t xml:space="preserve">: Se aconseja usar una combinación lineal de todas las capas del </w:t>
      </w:r>
      <w:proofErr w:type="spellStart"/>
      <w:r w:rsidRPr="003059A4">
        <w:t>biLM</w:t>
      </w:r>
      <w:proofErr w:type="spellEnd"/>
      <w:r w:rsidRPr="003059A4">
        <w:t xml:space="preserve"> en lugar de solo la superior para aprovechar la rica información de múltiples niveles (sintáctico y semántico) que capturan.</w:t>
      </w:r>
    </w:p>
    <w:p w14:paraId="42056660" w14:textId="77777777" w:rsidR="003059A4" w:rsidRPr="003059A4" w:rsidRDefault="003059A4" w:rsidP="003059A4">
      <w:pPr>
        <w:numPr>
          <w:ilvl w:val="0"/>
          <w:numId w:val="43"/>
        </w:numPr>
      </w:pPr>
      <w:r w:rsidRPr="003059A4">
        <w:rPr>
          <w:b/>
          <w:bCs/>
        </w:rPr>
        <w:t>Explorar la regularización de las ponderaciones de capa</w:t>
      </w:r>
      <w:r w:rsidRPr="003059A4">
        <w:t>: El uso de un parámetro de regularización, λ, puede ser beneficioso para optimizar el proceso, ya que valores más pequeños permiten que el modelo de tarea aprenda las ponderaciones de capa de manera más individualizada.</w:t>
      </w:r>
    </w:p>
    <w:p w14:paraId="64355A26" w14:textId="77777777" w:rsidR="003059A4" w:rsidRPr="003059A4" w:rsidRDefault="003059A4" w:rsidP="003059A4">
      <w:pPr>
        <w:numPr>
          <w:ilvl w:val="0"/>
          <w:numId w:val="43"/>
        </w:numPr>
      </w:pPr>
      <w:r w:rsidRPr="003059A4">
        <w:rPr>
          <w:b/>
          <w:bCs/>
        </w:rPr>
        <w:t xml:space="preserve">Priorizar la información contextual sobre la </w:t>
      </w:r>
      <w:proofErr w:type="spellStart"/>
      <w:r w:rsidRPr="003059A4">
        <w:rPr>
          <w:b/>
          <w:bCs/>
        </w:rPr>
        <w:t>sub-léxica</w:t>
      </w:r>
      <w:proofErr w:type="spellEnd"/>
      <w:r w:rsidRPr="003059A4">
        <w:t xml:space="preserve">: El estudio demuestra que la mayor parte de las mejoras de </w:t>
      </w:r>
      <w:proofErr w:type="spellStart"/>
      <w:r w:rsidRPr="003059A4">
        <w:t>ELMo</w:t>
      </w:r>
      <w:proofErr w:type="spellEnd"/>
      <w:r w:rsidRPr="003059A4">
        <w:t xml:space="preserve"> provienen de la información contextual de las capas </w:t>
      </w:r>
      <w:proofErr w:type="spellStart"/>
      <w:r w:rsidRPr="003059A4">
        <w:t>biLSTM</w:t>
      </w:r>
      <w:proofErr w:type="spellEnd"/>
      <w:r w:rsidRPr="003059A4">
        <w:t xml:space="preserve">, más que de la información </w:t>
      </w:r>
      <w:proofErr w:type="spellStart"/>
      <w:r w:rsidRPr="003059A4">
        <w:t>sub-léxica</w:t>
      </w:r>
      <w:proofErr w:type="spellEnd"/>
      <w:r w:rsidRPr="003059A4">
        <w:t xml:space="preserve"> de la capa de caracteres.</w:t>
      </w:r>
    </w:p>
    <w:p w14:paraId="07E0921B" w14:textId="77777777" w:rsidR="007D57EF" w:rsidRDefault="007D57EF" w:rsidP="00FD0CF2"/>
    <w:p w14:paraId="6151BE2D" w14:textId="77777777" w:rsidR="003059A4" w:rsidRDefault="003059A4" w:rsidP="00FD0CF2"/>
    <w:p w14:paraId="5FD4567C" w14:textId="6A02487E" w:rsidR="003059A4" w:rsidRDefault="003059A4" w:rsidP="00FD0CF2">
      <w:r>
        <w:t>---015</w:t>
      </w:r>
    </w:p>
    <w:p w14:paraId="708E3C3E" w14:textId="77777777" w:rsidR="00881270" w:rsidRPr="00881270" w:rsidRDefault="00881270" w:rsidP="00881270">
      <w:pPr>
        <w:rPr>
          <w:b/>
          <w:bCs/>
        </w:rPr>
      </w:pPr>
      <w:r w:rsidRPr="00881270">
        <w:rPr>
          <w:b/>
          <w:bCs/>
        </w:rPr>
        <w:t xml:space="preserve">Resumen de "Reading Wikipedia </w:t>
      </w:r>
      <w:proofErr w:type="spellStart"/>
      <w:r w:rsidRPr="00881270">
        <w:rPr>
          <w:b/>
          <w:bCs/>
        </w:rPr>
        <w:t>to</w:t>
      </w:r>
      <w:proofErr w:type="spellEnd"/>
      <w:r w:rsidRPr="00881270">
        <w:rPr>
          <w:b/>
          <w:bCs/>
        </w:rPr>
        <w:t xml:space="preserve"> </w:t>
      </w:r>
      <w:proofErr w:type="spellStart"/>
      <w:r w:rsidRPr="00881270">
        <w:rPr>
          <w:b/>
          <w:bCs/>
        </w:rPr>
        <w:t>Answer</w:t>
      </w:r>
      <w:proofErr w:type="spellEnd"/>
      <w:r w:rsidRPr="00881270">
        <w:rPr>
          <w:b/>
          <w:bCs/>
        </w:rPr>
        <w:t xml:space="preserve"> Open-</w:t>
      </w:r>
      <w:proofErr w:type="spellStart"/>
      <w:r w:rsidRPr="00881270">
        <w:rPr>
          <w:b/>
          <w:bCs/>
        </w:rPr>
        <w:t>Domain</w:t>
      </w:r>
      <w:proofErr w:type="spellEnd"/>
      <w:r w:rsidRPr="00881270">
        <w:rPr>
          <w:b/>
          <w:bCs/>
        </w:rPr>
        <w:t xml:space="preserve"> </w:t>
      </w:r>
      <w:proofErr w:type="spellStart"/>
      <w:r w:rsidRPr="00881270">
        <w:rPr>
          <w:b/>
          <w:bCs/>
        </w:rPr>
        <w:t>Questions</w:t>
      </w:r>
      <w:proofErr w:type="spellEnd"/>
      <w:r w:rsidRPr="00881270">
        <w:rPr>
          <w:b/>
          <w:bCs/>
        </w:rPr>
        <w:t>"</w:t>
      </w:r>
    </w:p>
    <w:p w14:paraId="1BAA1202" w14:textId="77777777" w:rsidR="00881270" w:rsidRPr="00881270" w:rsidRDefault="00881270" w:rsidP="00881270">
      <w:pPr>
        <w:rPr>
          <w:b/>
          <w:bCs/>
        </w:rPr>
      </w:pPr>
      <w:r w:rsidRPr="00881270">
        <w:rPr>
          <w:b/>
          <w:bCs/>
        </w:rPr>
        <w:t>1. Introducción</w:t>
      </w:r>
    </w:p>
    <w:p w14:paraId="66819763" w14:textId="77777777" w:rsidR="00881270" w:rsidRPr="00881270" w:rsidRDefault="00881270" w:rsidP="00881270">
      <w:r w:rsidRPr="00881270">
        <w:t xml:space="preserve">El problema de las preguntas y respuestas (QA) de dominio abierto implica responder preguntas de un vasto conjunto de documentos. Este documento propone abordar este problema utilizando Wikipedia como la única fuente de conocimiento, una tarea que los autores denominan "lectura automática a escala" (Machine Reading at </w:t>
      </w:r>
      <w:proofErr w:type="spellStart"/>
      <w:r w:rsidRPr="00881270">
        <w:t>Scale</w:t>
      </w:r>
      <w:proofErr w:type="spellEnd"/>
      <w:r w:rsidRPr="00881270">
        <w:t xml:space="preserve">, o MRS). Este enfoque combina los desafíos de la recuperación de documentos (encontrar </w:t>
      </w:r>
      <w:r w:rsidRPr="00881270">
        <w:lastRenderedPageBreak/>
        <w:t>artículos relevantes entre más de 5 millones) con la comprensión lectora (identificar la respuesta dentro de esos artículos).</w:t>
      </w:r>
    </w:p>
    <w:p w14:paraId="1499A7CE" w14:textId="77777777" w:rsidR="00881270" w:rsidRPr="00881270" w:rsidRDefault="00881270" w:rsidP="00881270">
      <w:r w:rsidRPr="00881270">
        <w:t xml:space="preserve">A diferencia de los sistemas de QA que utilizan múltiples fuentes o bases de conocimiento (KB) estructuradas, este método se enfoca en una única fuente, lo que exige una gran precisión. El sistema, llamado </w:t>
      </w:r>
      <w:proofErr w:type="spellStart"/>
      <w:r w:rsidRPr="00881270">
        <w:t>DrQA</w:t>
      </w:r>
      <w:proofErr w:type="spellEnd"/>
      <w:r w:rsidRPr="00881270">
        <w:t>, consta de dos componentes: un "</w:t>
      </w:r>
      <w:proofErr w:type="spellStart"/>
      <w:r w:rsidRPr="00881270">
        <w:t>Document</w:t>
      </w:r>
      <w:proofErr w:type="spellEnd"/>
      <w:r w:rsidRPr="00881270">
        <w:t xml:space="preserve"> </w:t>
      </w:r>
      <w:proofErr w:type="spellStart"/>
      <w:r w:rsidRPr="00881270">
        <w:t>Retriever</w:t>
      </w:r>
      <w:proofErr w:type="spellEnd"/>
      <w:r w:rsidRPr="00881270">
        <w:t xml:space="preserve">" que utiliza </w:t>
      </w:r>
      <w:proofErr w:type="spellStart"/>
      <w:r w:rsidRPr="00881270">
        <w:t>bigramas</w:t>
      </w:r>
      <w:proofErr w:type="spellEnd"/>
      <w:r w:rsidRPr="00881270">
        <w:t xml:space="preserve"> y TF-IDF para encontrar artículos relevantes, y un "</w:t>
      </w:r>
      <w:proofErr w:type="spellStart"/>
      <w:r w:rsidRPr="00881270">
        <w:t>Document</w:t>
      </w:r>
      <w:proofErr w:type="spellEnd"/>
      <w:r w:rsidRPr="00881270">
        <w:t xml:space="preserve"> Reader" que es un modelo de red neuronal recurrente para identificar la respuesta dentro de los párrafos seleccionados. Los autores demuestran que este sistema es altamente competitivo en comparación con las metodologías existentes y que el aprendizaje de tareas múltiples con supervisión distante es una estrategia efectiva.</w:t>
      </w:r>
    </w:p>
    <w:p w14:paraId="65C74075" w14:textId="77777777" w:rsidR="00881270" w:rsidRPr="00881270" w:rsidRDefault="00881270" w:rsidP="00881270">
      <w:pPr>
        <w:rPr>
          <w:b/>
          <w:bCs/>
        </w:rPr>
      </w:pPr>
      <w:r w:rsidRPr="00881270">
        <w:rPr>
          <w:b/>
          <w:bCs/>
        </w:rPr>
        <w:t>2. Objetivos</w:t>
      </w:r>
    </w:p>
    <w:p w14:paraId="2800B24E" w14:textId="77777777" w:rsidR="00881270" w:rsidRPr="00881270" w:rsidRDefault="00881270" w:rsidP="00881270">
      <w:r w:rsidRPr="00881270">
        <w:t>Los principales objetivos de este trabajo fueron:</w:t>
      </w:r>
    </w:p>
    <w:p w14:paraId="3DC52018" w14:textId="77777777" w:rsidR="00881270" w:rsidRPr="00881270" w:rsidRDefault="00881270" w:rsidP="00881270">
      <w:pPr>
        <w:numPr>
          <w:ilvl w:val="0"/>
          <w:numId w:val="44"/>
        </w:numPr>
      </w:pPr>
      <w:r w:rsidRPr="00881270">
        <w:rPr>
          <w:b/>
          <w:bCs/>
        </w:rPr>
        <w:t>Definir y abordar el problema de "lectura automática a escala" (MRS)</w:t>
      </w:r>
      <w:r w:rsidRPr="00881270">
        <w:t>: Proponer una nueva tarea que combina la recuperación de documentos a gran escala con la comprensión lectora de textos, utilizando Wikipedia como única fuente de conocimiento.</w:t>
      </w:r>
    </w:p>
    <w:p w14:paraId="4E6D16AE" w14:textId="77777777" w:rsidR="00881270" w:rsidRPr="00881270" w:rsidRDefault="00881270" w:rsidP="00881270">
      <w:pPr>
        <w:numPr>
          <w:ilvl w:val="0"/>
          <w:numId w:val="44"/>
        </w:numPr>
      </w:pPr>
      <w:r w:rsidRPr="00881270">
        <w:rPr>
          <w:b/>
          <w:bCs/>
        </w:rPr>
        <w:t xml:space="preserve">Desarrollar un sistema de QA de dominio abierto, </w:t>
      </w:r>
      <w:proofErr w:type="spellStart"/>
      <w:r w:rsidRPr="00881270">
        <w:rPr>
          <w:b/>
          <w:bCs/>
        </w:rPr>
        <w:t>DrQA</w:t>
      </w:r>
      <w:proofErr w:type="spellEnd"/>
      <w:r w:rsidRPr="00881270">
        <w:t>: Construir un sistema compuesto por dos módulos principales: el "</w:t>
      </w:r>
      <w:proofErr w:type="spellStart"/>
      <w:r w:rsidRPr="00881270">
        <w:t>Document</w:t>
      </w:r>
      <w:proofErr w:type="spellEnd"/>
      <w:r w:rsidRPr="00881270">
        <w:t xml:space="preserve"> </w:t>
      </w:r>
      <w:proofErr w:type="spellStart"/>
      <w:r w:rsidRPr="00881270">
        <w:t>Retriever</w:t>
      </w:r>
      <w:proofErr w:type="spellEnd"/>
      <w:r w:rsidRPr="00881270">
        <w:t>" para identificar artículos relevantes de Wikipedia y el "</w:t>
      </w:r>
      <w:proofErr w:type="spellStart"/>
      <w:r w:rsidRPr="00881270">
        <w:t>Document</w:t>
      </w:r>
      <w:proofErr w:type="spellEnd"/>
      <w:r w:rsidRPr="00881270">
        <w:t xml:space="preserve"> Reader" para extraer las respuestas de esos artículos.</w:t>
      </w:r>
    </w:p>
    <w:p w14:paraId="4A0BE282" w14:textId="77777777" w:rsidR="00881270" w:rsidRPr="00881270" w:rsidRDefault="00881270" w:rsidP="00881270">
      <w:pPr>
        <w:numPr>
          <w:ilvl w:val="0"/>
          <w:numId w:val="44"/>
        </w:numPr>
      </w:pPr>
      <w:r w:rsidRPr="00881270">
        <w:rPr>
          <w:b/>
          <w:bCs/>
        </w:rPr>
        <w:t>Evaluar el rendimiento de los módulos por separado</w:t>
      </w:r>
      <w:r w:rsidRPr="00881270">
        <w:t>: Demostrar que el "</w:t>
      </w:r>
      <w:proofErr w:type="spellStart"/>
      <w:r w:rsidRPr="00881270">
        <w:t>Document</w:t>
      </w:r>
      <w:proofErr w:type="spellEnd"/>
      <w:r w:rsidRPr="00881270">
        <w:t xml:space="preserve"> </w:t>
      </w:r>
      <w:proofErr w:type="spellStart"/>
      <w:r w:rsidRPr="00881270">
        <w:t>Retriever</w:t>
      </w:r>
      <w:proofErr w:type="spellEnd"/>
      <w:r w:rsidRPr="00881270">
        <w:t>" es competitivo con los motores de búsqueda existentes, superando al motor de búsqueda de Wikipedia. También mostrar que el "</w:t>
      </w:r>
      <w:proofErr w:type="spellStart"/>
      <w:r w:rsidRPr="00881270">
        <w:t>Document</w:t>
      </w:r>
      <w:proofErr w:type="spellEnd"/>
      <w:r w:rsidRPr="00881270">
        <w:t xml:space="preserve"> Reader" alcanza resultados de última generación en el punto de referencia </w:t>
      </w:r>
      <w:proofErr w:type="spellStart"/>
      <w:r w:rsidRPr="00881270">
        <w:t>SQuAD</w:t>
      </w:r>
      <w:proofErr w:type="spellEnd"/>
      <w:r w:rsidRPr="00881270">
        <w:t>.</w:t>
      </w:r>
    </w:p>
    <w:p w14:paraId="44FD7223" w14:textId="77777777" w:rsidR="00881270" w:rsidRPr="00881270" w:rsidRDefault="00881270" w:rsidP="00881270">
      <w:pPr>
        <w:numPr>
          <w:ilvl w:val="0"/>
          <w:numId w:val="44"/>
        </w:numPr>
      </w:pPr>
      <w:r w:rsidRPr="00881270">
        <w:rPr>
          <w:b/>
          <w:bCs/>
        </w:rPr>
        <w:t>Validar el sistema completo con múltiples conjuntos de datos</w:t>
      </w:r>
      <w:r w:rsidRPr="00881270">
        <w:t xml:space="preserve">: Evaluar el rendimiento de </w:t>
      </w:r>
      <w:proofErr w:type="spellStart"/>
      <w:r w:rsidRPr="00881270">
        <w:t>DrQA</w:t>
      </w:r>
      <w:proofErr w:type="spellEnd"/>
      <w:r w:rsidRPr="00881270">
        <w:t xml:space="preserve"> en cuatro conjuntos de datos de QA: </w:t>
      </w:r>
      <w:proofErr w:type="spellStart"/>
      <w:r w:rsidRPr="00881270">
        <w:t>SQuAD</w:t>
      </w:r>
      <w:proofErr w:type="spellEnd"/>
      <w:r w:rsidRPr="00881270">
        <w:t xml:space="preserve">, </w:t>
      </w:r>
      <w:proofErr w:type="spellStart"/>
      <w:r w:rsidRPr="00881270">
        <w:t>CuratedTREC</w:t>
      </w:r>
      <w:proofErr w:type="spellEnd"/>
      <w:r w:rsidRPr="00881270">
        <w:t xml:space="preserve">, </w:t>
      </w:r>
      <w:proofErr w:type="spellStart"/>
      <w:r w:rsidRPr="00881270">
        <w:t>WebQuestions</w:t>
      </w:r>
      <w:proofErr w:type="spellEnd"/>
      <w:r w:rsidRPr="00881270">
        <w:t xml:space="preserve"> y </w:t>
      </w:r>
      <w:proofErr w:type="spellStart"/>
      <w:r w:rsidRPr="00881270">
        <w:t>WikiMovies</w:t>
      </w:r>
      <w:proofErr w:type="spellEnd"/>
      <w:r w:rsidRPr="00881270">
        <w:t>, para demostrar su capacidad para generalizar en diferentes distribuciones de preguntas.</w:t>
      </w:r>
    </w:p>
    <w:p w14:paraId="4A108B8C" w14:textId="77777777" w:rsidR="00881270" w:rsidRPr="00881270" w:rsidRDefault="00881270" w:rsidP="00881270">
      <w:pPr>
        <w:numPr>
          <w:ilvl w:val="0"/>
          <w:numId w:val="44"/>
        </w:numPr>
      </w:pPr>
      <w:r w:rsidRPr="00881270">
        <w:rPr>
          <w:b/>
          <w:bCs/>
        </w:rPr>
        <w:t>Investigar la eficacia del aprendizaje multitarea y la supervisión distante</w:t>
      </w:r>
      <w:r w:rsidRPr="00881270">
        <w:t>: Demostrar que el rendimiento se puede mejorar significativamente mediante el aprendizaje multitarea y la supervisión distante en comparación con el entrenamiento de una sola tarea.</w:t>
      </w:r>
    </w:p>
    <w:p w14:paraId="77C643BC" w14:textId="77777777" w:rsidR="00881270" w:rsidRPr="00881270" w:rsidRDefault="00881270" w:rsidP="00881270">
      <w:pPr>
        <w:rPr>
          <w:b/>
          <w:bCs/>
        </w:rPr>
      </w:pPr>
      <w:r w:rsidRPr="00881270">
        <w:rPr>
          <w:b/>
          <w:bCs/>
        </w:rPr>
        <w:t>3. Conclusiones y Recomendaciones</w:t>
      </w:r>
    </w:p>
    <w:p w14:paraId="0C218740" w14:textId="77777777" w:rsidR="00881270" w:rsidRPr="00881270" w:rsidRDefault="00881270" w:rsidP="00881270">
      <w:pPr>
        <w:numPr>
          <w:ilvl w:val="0"/>
          <w:numId w:val="45"/>
        </w:numPr>
      </w:pPr>
      <w:r w:rsidRPr="00881270">
        <w:rPr>
          <w:b/>
          <w:bCs/>
        </w:rPr>
        <w:t xml:space="preserve">El enfoque modular de </w:t>
      </w:r>
      <w:proofErr w:type="spellStart"/>
      <w:r w:rsidRPr="00881270">
        <w:rPr>
          <w:b/>
          <w:bCs/>
        </w:rPr>
        <w:t>DrQA</w:t>
      </w:r>
      <w:proofErr w:type="spellEnd"/>
      <w:r w:rsidRPr="00881270">
        <w:rPr>
          <w:b/>
          <w:bCs/>
        </w:rPr>
        <w:t xml:space="preserve"> es efectivo</w:t>
      </w:r>
      <w:r w:rsidRPr="00881270">
        <w:t>: La combinación de un recuperador de documentos de gran velocidad con un lector de documentos avanzado demostró ser un sistema completo y eficaz para la QA de dominio abierto en Wikipedia. El "</w:t>
      </w:r>
      <w:proofErr w:type="spellStart"/>
      <w:r w:rsidRPr="00881270">
        <w:t>Document</w:t>
      </w:r>
      <w:proofErr w:type="spellEnd"/>
      <w:r w:rsidRPr="00881270">
        <w:t xml:space="preserve"> </w:t>
      </w:r>
      <w:proofErr w:type="spellStart"/>
      <w:r w:rsidRPr="00881270">
        <w:t>Retriever</w:t>
      </w:r>
      <w:proofErr w:type="spellEnd"/>
      <w:r w:rsidRPr="00881270">
        <w:t>" superó al motor de búsqueda incorporado de Wikipedia, y el "</w:t>
      </w:r>
      <w:proofErr w:type="spellStart"/>
      <w:r w:rsidRPr="00881270">
        <w:t>Document</w:t>
      </w:r>
      <w:proofErr w:type="spellEnd"/>
      <w:r w:rsidRPr="00881270">
        <w:t xml:space="preserve"> Reader" alcanzó el estado del arte en </w:t>
      </w:r>
      <w:proofErr w:type="spellStart"/>
      <w:r w:rsidRPr="00881270">
        <w:t>SQuAD</w:t>
      </w:r>
      <w:proofErr w:type="spellEnd"/>
      <w:r w:rsidRPr="00881270">
        <w:t xml:space="preserve"> con un modelo más simple que la mayoría de los sistemas existentes.</w:t>
      </w:r>
    </w:p>
    <w:p w14:paraId="7D4E50C7" w14:textId="77777777" w:rsidR="00881270" w:rsidRPr="00881270" w:rsidRDefault="00881270" w:rsidP="00881270">
      <w:pPr>
        <w:numPr>
          <w:ilvl w:val="0"/>
          <w:numId w:val="45"/>
        </w:numPr>
      </w:pPr>
      <w:r w:rsidRPr="00881270">
        <w:rPr>
          <w:b/>
          <w:bCs/>
        </w:rPr>
        <w:t>El aprendizaje multitarea y la supervisión distante mejoran el rendimiento</w:t>
      </w:r>
      <w:r w:rsidRPr="00881270">
        <w:t xml:space="preserve">: El rendimiento de </w:t>
      </w:r>
      <w:proofErr w:type="spellStart"/>
      <w:r w:rsidRPr="00881270">
        <w:t>DrQA</w:t>
      </w:r>
      <w:proofErr w:type="spellEnd"/>
      <w:r w:rsidRPr="00881270">
        <w:t xml:space="preserve"> en los cuatro conjuntos de datos de evaluación mejoró con </w:t>
      </w:r>
      <w:r w:rsidRPr="00881270">
        <w:lastRenderedPageBreak/>
        <w:t>el aprendizaje multitarea y la supervisión distante, lo que demuestra que esta estrategia es eficaz para crear un sistema general capaz de responder a diferentes tipos de preguntas.</w:t>
      </w:r>
    </w:p>
    <w:p w14:paraId="407DDAC7" w14:textId="77777777" w:rsidR="00881270" w:rsidRPr="00881270" w:rsidRDefault="00881270" w:rsidP="00881270">
      <w:pPr>
        <w:numPr>
          <w:ilvl w:val="0"/>
          <w:numId w:val="45"/>
        </w:numPr>
      </w:pPr>
      <w:r w:rsidRPr="00881270">
        <w:rPr>
          <w:b/>
          <w:bCs/>
        </w:rPr>
        <w:t>MRS es un desafío clave</w:t>
      </w:r>
      <w:r w:rsidRPr="00881270">
        <w:t>: A pesar del alto rendimiento de los componentes individuales, el rendimiento del sistema completo en un entorno de "Wikipedia completa" mostró un gran descenso en comparación con la comprensión lectora con un párrafo dado. Esto subraya que la tarea MRS es un desafío clave y que los sistemas de comprensión lectora por sí solos no pueden resolver el problema por completo.</w:t>
      </w:r>
    </w:p>
    <w:p w14:paraId="373EE121" w14:textId="77777777" w:rsidR="00881270" w:rsidRPr="00881270" w:rsidRDefault="00881270" w:rsidP="00881270">
      <w:pPr>
        <w:numPr>
          <w:ilvl w:val="0"/>
          <w:numId w:val="45"/>
        </w:numPr>
      </w:pPr>
      <w:r w:rsidRPr="00881270">
        <w:rPr>
          <w:b/>
          <w:bCs/>
        </w:rPr>
        <w:t xml:space="preserve">Las preguntas de </w:t>
      </w:r>
      <w:proofErr w:type="spellStart"/>
      <w:r w:rsidRPr="00881270">
        <w:rPr>
          <w:b/>
          <w:bCs/>
        </w:rPr>
        <w:t>SQuAD</w:t>
      </w:r>
      <w:proofErr w:type="spellEnd"/>
      <w:r w:rsidRPr="00881270">
        <w:rPr>
          <w:b/>
          <w:bCs/>
        </w:rPr>
        <w:t xml:space="preserve"> son específicas</w:t>
      </w:r>
      <w:r w:rsidRPr="00881270">
        <w:t xml:space="preserve">: El estudio señala que la naturaleza de las preguntas de </w:t>
      </w:r>
      <w:proofErr w:type="spellStart"/>
      <w:r w:rsidRPr="00881270">
        <w:t>SQuAD</w:t>
      </w:r>
      <w:proofErr w:type="spellEnd"/>
      <w:r w:rsidRPr="00881270">
        <w:t>, escritas con un párrafo específico en mente, puede hacerlas ambiguas cuando se evalúan con el contexto de Wikipedia completa.</w:t>
      </w:r>
    </w:p>
    <w:p w14:paraId="024F8ADB" w14:textId="77777777" w:rsidR="00881270" w:rsidRPr="00881270" w:rsidRDefault="00881270" w:rsidP="00881270">
      <w:r w:rsidRPr="00881270">
        <w:rPr>
          <w:b/>
          <w:bCs/>
        </w:rPr>
        <w:t>Recomendaciones:</w:t>
      </w:r>
    </w:p>
    <w:p w14:paraId="408E9B32" w14:textId="77777777" w:rsidR="00881270" w:rsidRPr="00881270" w:rsidRDefault="00881270" w:rsidP="00881270">
      <w:pPr>
        <w:numPr>
          <w:ilvl w:val="0"/>
          <w:numId w:val="46"/>
        </w:numPr>
      </w:pPr>
      <w:r w:rsidRPr="00881270">
        <w:rPr>
          <w:b/>
          <w:bCs/>
        </w:rPr>
        <w:t>Integrar la formación de extremo a extremo</w:t>
      </w:r>
      <w:r w:rsidRPr="00881270">
        <w:t>: Se recomienda que la investigación futura se enfoque en entrenar el "</w:t>
      </w:r>
      <w:proofErr w:type="spellStart"/>
      <w:r w:rsidRPr="00881270">
        <w:t>Document</w:t>
      </w:r>
      <w:proofErr w:type="spellEnd"/>
      <w:r w:rsidRPr="00881270">
        <w:t xml:space="preserve"> </w:t>
      </w:r>
      <w:proofErr w:type="spellStart"/>
      <w:r w:rsidRPr="00881270">
        <w:t>Retriever</w:t>
      </w:r>
      <w:proofErr w:type="spellEnd"/>
      <w:r w:rsidRPr="00881270">
        <w:t>" y el "</w:t>
      </w:r>
      <w:proofErr w:type="spellStart"/>
      <w:r w:rsidRPr="00881270">
        <w:t>Document</w:t>
      </w:r>
      <w:proofErr w:type="spellEnd"/>
      <w:r w:rsidRPr="00881270">
        <w:t xml:space="preserve"> Reader" de forma conjunta en un sistema de extremo a extremo, en lugar de hacerlo de manera independiente.</w:t>
      </w:r>
    </w:p>
    <w:p w14:paraId="39E4AA61" w14:textId="77777777" w:rsidR="00881270" w:rsidRPr="00881270" w:rsidRDefault="00881270" w:rsidP="00881270">
      <w:pPr>
        <w:numPr>
          <w:ilvl w:val="0"/>
          <w:numId w:val="46"/>
        </w:numPr>
      </w:pPr>
      <w:r w:rsidRPr="00881270">
        <w:rPr>
          <w:b/>
          <w:bCs/>
        </w:rPr>
        <w:t>Mejorar la agregación de párrafos</w:t>
      </w:r>
      <w:r w:rsidRPr="00881270">
        <w:t>: Se sugiere mejorar la forma en que el "</w:t>
      </w:r>
      <w:proofErr w:type="spellStart"/>
      <w:r w:rsidRPr="00881270">
        <w:t>Document</w:t>
      </w:r>
      <w:proofErr w:type="spellEnd"/>
      <w:r w:rsidRPr="00881270">
        <w:t xml:space="preserve"> Reader" agrega información de múltiples párrafos y documentos, ya que actualmente entrena en párrafos de forma independiente.</w:t>
      </w:r>
    </w:p>
    <w:p w14:paraId="14691439" w14:textId="77777777" w:rsidR="00881270" w:rsidRPr="00881270" w:rsidRDefault="00881270" w:rsidP="00881270">
      <w:pPr>
        <w:numPr>
          <w:ilvl w:val="0"/>
          <w:numId w:val="46"/>
        </w:numPr>
      </w:pPr>
      <w:r w:rsidRPr="00881270">
        <w:rPr>
          <w:b/>
          <w:bCs/>
        </w:rPr>
        <w:t>Desarrollar nuevos recursos de datos</w:t>
      </w:r>
      <w:r w:rsidRPr="00881270">
        <w:t xml:space="preserve">: Se podría requerir el desarrollo de conjuntos de datos de QA diseñados específicamente para el entorno MRS para avanzar en el campo, ya que los conjuntos de datos existentes como </w:t>
      </w:r>
      <w:proofErr w:type="spellStart"/>
      <w:r w:rsidRPr="00881270">
        <w:t>SQuAD</w:t>
      </w:r>
      <w:proofErr w:type="spellEnd"/>
      <w:r w:rsidRPr="00881270">
        <w:t xml:space="preserve"> pueden tener limitaciones en este contexto.</w:t>
      </w:r>
    </w:p>
    <w:p w14:paraId="1E397F0A" w14:textId="77777777" w:rsidR="00881270" w:rsidRPr="00881270" w:rsidRDefault="00881270" w:rsidP="00881270">
      <w:pPr>
        <w:numPr>
          <w:ilvl w:val="0"/>
          <w:numId w:val="46"/>
        </w:numPr>
      </w:pPr>
      <w:r w:rsidRPr="00881270">
        <w:rPr>
          <w:b/>
          <w:bCs/>
        </w:rPr>
        <w:t>Adoptar un enfoque de fuente única para la investigación</w:t>
      </w:r>
      <w:r w:rsidRPr="00881270">
        <w:t>: Se sugiere que el enfoque de fuente única de conocimiento obliga a los modelos a ser más precisos y fomenta la investigación en la capacidad de las máquinas para leer, un objetivo clave en el subcampo de la comprensión automática.</w:t>
      </w:r>
    </w:p>
    <w:p w14:paraId="5114908A" w14:textId="77777777" w:rsidR="003059A4" w:rsidRDefault="003059A4" w:rsidP="00FD0CF2"/>
    <w:sectPr w:rsidR="003059A4">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C7731"/>
    <w:multiLevelType w:val="multilevel"/>
    <w:tmpl w:val="A6325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695239"/>
    <w:multiLevelType w:val="multilevel"/>
    <w:tmpl w:val="1480E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3861DC"/>
    <w:multiLevelType w:val="multilevel"/>
    <w:tmpl w:val="FFD08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AE07CB"/>
    <w:multiLevelType w:val="multilevel"/>
    <w:tmpl w:val="56A45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BD6457"/>
    <w:multiLevelType w:val="multilevel"/>
    <w:tmpl w:val="6F429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60343CD"/>
    <w:multiLevelType w:val="multilevel"/>
    <w:tmpl w:val="A9548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6E6522D"/>
    <w:multiLevelType w:val="multilevel"/>
    <w:tmpl w:val="8556CE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AAF0AF8"/>
    <w:multiLevelType w:val="multilevel"/>
    <w:tmpl w:val="0B52C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C990B57"/>
    <w:multiLevelType w:val="multilevel"/>
    <w:tmpl w:val="528898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02D3AB3"/>
    <w:multiLevelType w:val="multilevel"/>
    <w:tmpl w:val="589A80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1CB3A89"/>
    <w:multiLevelType w:val="multilevel"/>
    <w:tmpl w:val="CAE43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A5C7F2A"/>
    <w:multiLevelType w:val="multilevel"/>
    <w:tmpl w:val="A1969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E47429F"/>
    <w:multiLevelType w:val="multilevel"/>
    <w:tmpl w:val="1602A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F0F2991"/>
    <w:multiLevelType w:val="multilevel"/>
    <w:tmpl w:val="D4DED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1B9616B"/>
    <w:multiLevelType w:val="multilevel"/>
    <w:tmpl w:val="3C249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42300A6"/>
    <w:multiLevelType w:val="multilevel"/>
    <w:tmpl w:val="20E44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08510AD"/>
    <w:multiLevelType w:val="multilevel"/>
    <w:tmpl w:val="C366C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8251D2F"/>
    <w:multiLevelType w:val="multilevel"/>
    <w:tmpl w:val="B9D00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A6C02AB"/>
    <w:multiLevelType w:val="multilevel"/>
    <w:tmpl w:val="1346A8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AFF7A03"/>
    <w:multiLevelType w:val="multilevel"/>
    <w:tmpl w:val="0EEA8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D5B1325"/>
    <w:multiLevelType w:val="multilevel"/>
    <w:tmpl w:val="67EAF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1702640"/>
    <w:multiLevelType w:val="multilevel"/>
    <w:tmpl w:val="5706E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2395724"/>
    <w:multiLevelType w:val="hybridMultilevel"/>
    <w:tmpl w:val="FA20642C"/>
    <w:lvl w:ilvl="0" w:tplc="76B2EEA0">
      <w:start w:val="1"/>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3" w15:restartNumberingAfterBreak="0">
    <w:nsid w:val="42E6456B"/>
    <w:multiLevelType w:val="multilevel"/>
    <w:tmpl w:val="94BC6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30556E1"/>
    <w:multiLevelType w:val="multilevel"/>
    <w:tmpl w:val="950EA6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4A94BCA"/>
    <w:multiLevelType w:val="multilevel"/>
    <w:tmpl w:val="91CE1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59C4018"/>
    <w:multiLevelType w:val="multilevel"/>
    <w:tmpl w:val="455EAE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F10610E"/>
    <w:multiLevelType w:val="multilevel"/>
    <w:tmpl w:val="401498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F9421AC"/>
    <w:multiLevelType w:val="multilevel"/>
    <w:tmpl w:val="1B10A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2263C41"/>
    <w:multiLevelType w:val="multilevel"/>
    <w:tmpl w:val="72025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27E7F8C"/>
    <w:multiLevelType w:val="multilevel"/>
    <w:tmpl w:val="F68E3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43F3B8A"/>
    <w:multiLevelType w:val="multilevel"/>
    <w:tmpl w:val="A1E42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4871783"/>
    <w:multiLevelType w:val="multilevel"/>
    <w:tmpl w:val="5CC8D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D39106C"/>
    <w:multiLevelType w:val="multilevel"/>
    <w:tmpl w:val="687CB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E6D3CC0"/>
    <w:multiLevelType w:val="multilevel"/>
    <w:tmpl w:val="90A21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F9C2ED0"/>
    <w:multiLevelType w:val="multilevel"/>
    <w:tmpl w:val="428A0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1E60233"/>
    <w:multiLevelType w:val="multilevel"/>
    <w:tmpl w:val="3132D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507023F"/>
    <w:multiLevelType w:val="multilevel"/>
    <w:tmpl w:val="A49ECF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7C550FD"/>
    <w:multiLevelType w:val="multilevel"/>
    <w:tmpl w:val="6F4ACE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8332832"/>
    <w:multiLevelType w:val="multilevel"/>
    <w:tmpl w:val="6DB67B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84850A5"/>
    <w:multiLevelType w:val="multilevel"/>
    <w:tmpl w:val="444A1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D5C2710"/>
    <w:multiLevelType w:val="multilevel"/>
    <w:tmpl w:val="A2CA8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F2F3251"/>
    <w:multiLevelType w:val="multilevel"/>
    <w:tmpl w:val="1AE075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11C08E9"/>
    <w:multiLevelType w:val="multilevel"/>
    <w:tmpl w:val="23EEB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86A596D"/>
    <w:multiLevelType w:val="multilevel"/>
    <w:tmpl w:val="E8D48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8C44EC5"/>
    <w:multiLevelType w:val="multilevel"/>
    <w:tmpl w:val="51988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86544115">
    <w:abstractNumId w:val="22"/>
  </w:num>
  <w:num w:numId="2" w16cid:durableId="1879931234">
    <w:abstractNumId w:val="13"/>
  </w:num>
  <w:num w:numId="3" w16cid:durableId="1277442570">
    <w:abstractNumId w:val="39"/>
  </w:num>
  <w:num w:numId="4" w16cid:durableId="2097818518">
    <w:abstractNumId w:val="31"/>
  </w:num>
  <w:num w:numId="5" w16cid:durableId="1825465462">
    <w:abstractNumId w:val="7"/>
  </w:num>
  <w:num w:numId="6" w16cid:durableId="1747073542">
    <w:abstractNumId w:val="25"/>
  </w:num>
  <w:num w:numId="7" w16cid:durableId="1787457016">
    <w:abstractNumId w:val="21"/>
  </w:num>
  <w:num w:numId="8" w16cid:durableId="1385831631">
    <w:abstractNumId w:val="45"/>
  </w:num>
  <w:num w:numId="9" w16cid:durableId="600532756">
    <w:abstractNumId w:val="42"/>
  </w:num>
  <w:num w:numId="10" w16cid:durableId="628515888">
    <w:abstractNumId w:val="20"/>
  </w:num>
  <w:num w:numId="11" w16cid:durableId="1704597795">
    <w:abstractNumId w:val="34"/>
  </w:num>
  <w:num w:numId="12" w16cid:durableId="377239422">
    <w:abstractNumId w:val="3"/>
  </w:num>
  <w:num w:numId="13" w16cid:durableId="2015760450">
    <w:abstractNumId w:val="10"/>
  </w:num>
  <w:num w:numId="14" w16cid:durableId="1125274166">
    <w:abstractNumId w:val="28"/>
  </w:num>
  <w:num w:numId="15" w16cid:durableId="2035494082">
    <w:abstractNumId w:val="14"/>
  </w:num>
  <w:num w:numId="16" w16cid:durableId="989866074">
    <w:abstractNumId w:val="32"/>
  </w:num>
  <w:num w:numId="17" w16cid:durableId="379985403">
    <w:abstractNumId w:val="37"/>
  </w:num>
  <w:num w:numId="18" w16cid:durableId="988754833">
    <w:abstractNumId w:val="40"/>
  </w:num>
  <w:num w:numId="19" w16cid:durableId="1677609851">
    <w:abstractNumId w:val="5"/>
  </w:num>
  <w:num w:numId="20" w16cid:durableId="274363165">
    <w:abstractNumId w:val="35"/>
  </w:num>
  <w:num w:numId="21" w16cid:durableId="683744848">
    <w:abstractNumId w:val="38"/>
  </w:num>
  <w:num w:numId="22" w16cid:durableId="1293171096">
    <w:abstractNumId w:val="15"/>
  </w:num>
  <w:num w:numId="23" w16cid:durableId="912590432">
    <w:abstractNumId w:val="18"/>
  </w:num>
  <w:num w:numId="24" w16cid:durableId="1623686285">
    <w:abstractNumId w:val="17"/>
  </w:num>
  <w:num w:numId="25" w16cid:durableId="226187422">
    <w:abstractNumId w:val="0"/>
  </w:num>
  <w:num w:numId="26" w16cid:durableId="732587463">
    <w:abstractNumId w:val="26"/>
  </w:num>
  <w:num w:numId="27" w16cid:durableId="268005225">
    <w:abstractNumId w:val="29"/>
  </w:num>
  <w:num w:numId="28" w16cid:durableId="511533213">
    <w:abstractNumId w:val="41"/>
  </w:num>
  <w:num w:numId="29" w16cid:durableId="261576012">
    <w:abstractNumId w:val="27"/>
  </w:num>
  <w:num w:numId="30" w16cid:durableId="1090663815">
    <w:abstractNumId w:val="8"/>
  </w:num>
  <w:num w:numId="31" w16cid:durableId="786314911">
    <w:abstractNumId w:val="24"/>
  </w:num>
  <w:num w:numId="32" w16cid:durableId="1405105218">
    <w:abstractNumId w:val="23"/>
  </w:num>
  <w:num w:numId="33" w16cid:durableId="1951356042">
    <w:abstractNumId w:val="1"/>
  </w:num>
  <w:num w:numId="34" w16cid:durableId="230509317">
    <w:abstractNumId w:val="44"/>
  </w:num>
  <w:num w:numId="35" w16cid:durableId="1008291731">
    <w:abstractNumId w:val="2"/>
  </w:num>
  <w:num w:numId="36" w16cid:durableId="1435902241">
    <w:abstractNumId w:val="4"/>
  </w:num>
  <w:num w:numId="37" w16cid:durableId="945961521">
    <w:abstractNumId w:val="12"/>
  </w:num>
  <w:num w:numId="38" w16cid:durableId="1909075824">
    <w:abstractNumId w:val="6"/>
  </w:num>
  <w:num w:numId="39" w16cid:durableId="1244293948">
    <w:abstractNumId w:val="9"/>
  </w:num>
  <w:num w:numId="40" w16cid:durableId="155459480">
    <w:abstractNumId w:val="11"/>
  </w:num>
  <w:num w:numId="41" w16cid:durableId="592855713">
    <w:abstractNumId w:val="19"/>
  </w:num>
  <w:num w:numId="42" w16cid:durableId="2025089116">
    <w:abstractNumId w:val="36"/>
  </w:num>
  <w:num w:numId="43" w16cid:durableId="794831245">
    <w:abstractNumId w:val="33"/>
  </w:num>
  <w:num w:numId="44" w16cid:durableId="1599486917">
    <w:abstractNumId w:val="30"/>
  </w:num>
  <w:num w:numId="45" w16cid:durableId="1532184152">
    <w:abstractNumId w:val="16"/>
  </w:num>
  <w:num w:numId="46" w16cid:durableId="1110705419">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3447"/>
    <w:rsid w:val="00022922"/>
    <w:rsid w:val="00097687"/>
    <w:rsid w:val="000B1061"/>
    <w:rsid w:val="0024485F"/>
    <w:rsid w:val="002A781F"/>
    <w:rsid w:val="003059A4"/>
    <w:rsid w:val="003C3447"/>
    <w:rsid w:val="00402511"/>
    <w:rsid w:val="005232C1"/>
    <w:rsid w:val="007D57EF"/>
    <w:rsid w:val="00881270"/>
    <w:rsid w:val="00C1452F"/>
    <w:rsid w:val="00E41817"/>
    <w:rsid w:val="00FD0CF2"/>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8F6DF"/>
  <w15:chartTrackingRefBased/>
  <w15:docId w15:val="{DA84EFEC-ABFE-4246-9DDF-B186C13890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P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3C344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3C344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3C3447"/>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3C3447"/>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3C3447"/>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3C3447"/>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3C3447"/>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3C3447"/>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3C3447"/>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C3447"/>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3C3447"/>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3C3447"/>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3C3447"/>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3C3447"/>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3C3447"/>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3C3447"/>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3C3447"/>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3C3447"/>
    <w:rPr>
      <w:rFonts w:eastAsiaTheme="majorEastAsia" w:cstheme="majorBidi"/>
      <w:color w:val="272727" w:themeColor="text1" w:themeTint="D8"/>
    </w:rPr>
  </w:style>
  <w:style w:type="paragraph" w:styleId="Ttulo">
    <w:name w:val="Title"/>
    <w:basedOn w:val="Normal"/>
    <w:next w:val="Normal"/>
    <w:link w:val="TtuloCar"/>
    <w:uiPriority w:val="10"/>
    <w:qFormat/>
    <w:rsid w:val="003C344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3C3447"/>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3C3447"/>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3C3447"/>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3C3447"/>
    <w:pPr>
      <w:spacing w:before="160"/>
      <w:jc w:val="center"/>
    </w:pPr>
    <w:rPr>
      <w:i/>
      <w:iCs/>
      <w:color w:val="404040" w:themeColor="text1" w:themeTint="BF"/>
    </w:rPr>
  </w:style>
  <w:style w:type="character" w:customStyle="1" w:styleId="CitaCar">
    <w:name w:val="Cita Car"/>
    <w:basedOn w:val="Fuentedeprrafopredeter"/>
    <w:link w:val="Cita"/>
    <w:uiPriority w:val="29"/>
    <w:rsid w:val="003C3447"/>
    <w:rPr>
      <w:i/>
      <w:iCs/>
      <w:color w:val="404040" w:themeColor="text1" w:themeTint="BF"/>
    </w:rPr>
  </w:style>
  <w:style w:type="paragraph" w:styleId="Prrafodelista">
    <w:name w:val="List Paragraph"/>
    <w:basedOn w:val="Normal"/>
    <w:uiPriority w:val="34"/>
    <w:qFormat/>
    <w:rsid w:val="003C3447"/>
    <w:pPr>
      <w:ind w:left="720"/>
      <w:contextualSpacing/>
    </w:pPr>
  </w:style>
  <w:style w:type="character" w:styleId="nfasisintenso">
    <w:name w:val="Intense Emphasis"/>
    <w:basedOn w:val="Fuentedeprrafopredeter"/>
    <w:uiPriority w:val="21"/>
    <w:qFormat/>
    <w:rsid w:val="003C3447"/>
    <w:rPr>
      <w:i/>
      <w:iCs/>
      <w:color w:val="0F4761" w:themeColor="accent1" w:themeShade="BF"/>
    </w:rPr>
  </w:style>
  <w:style w:type="paragraph" w:styleId="Citadestacada">
    <w:name w:val="Intense Quote"/>
    <w:basedOn w:val="Normal"/>
    <w:next w:val="Normal"/>
    <w:link w:val="CitadestacadaCar"/>
    <w:uiPriority w:val="30"/>
    <w:qFormat/>
    <w:rsid w:val="003C344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3C3447"/>
    <w:rPr>
      <w:i/>
      <w:iCs/>
      <w:color w:val="0F4761" w:themeColor="accent1" w:themeShade="BF"/>
    </w:rPr>
  </w:style>
  <w:style w:type="character" w:styleId="Referenciaintensa">
    <w:name w:val="Intense Reference"/>
    <w:basedOn w:val="Fuentedeprrafopredeter"/>
    <w:uiPriority w:val="32"/>
    <w:qFormat/>
    <w:rsid w:val="003C344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601566">
      <w:bodyDiv w:val="1"/>
      <w:marLeft w:val="0"/>
      <w:marRight w:val="0"/>
      <w:marTop w:val="0"/>
      <w:marBottom w:val="0"/>
      <w:divBdr>
        <w:top w:val="none" w:sz="0" w:space="0" w:color="auto"/>
        <w:left w:val="none" w:sz="0" w:space="0" w:color="auto"/>
        <w:bottom w:val="none" w:sz="0" w:space="0" w:color="auto"/>
        <w:right w:val="none" w:sz="0" w:space="0" w:color="auto"/>
      </w:divBdr>
    </w:div>
    <w:div w:id="113212649">
      <w:bodyDiv w:val="1"/>
      <w:marLeft w:val="0"/>
      <w:marRight w:val="0"/>
      <w:marTop w:val="0"/>
      <w:marBottom w:val="0"/>
      <w:divBdr>
        <w:top w:val="none" w:sz="0" w:space="0" w:color="auto"/>
        <w:left w:val="none" w:sz="0" w:space="0" w:color="auto"/>
        <w:bottom w:val="none" w:sz="0" w:space="0" w:color="auto"/>
        <w:right w:val="none" w:sz="0" w:space="0" w:color="auto"/>
      </w:divBdr>
    </w:div>
    <w:div w:id="271934263">
      <w:bodyDiv w:val="1"/>
      <w:marLeft w:val="0"/>
      <w:marRight w:val="0"/>
      <w:marTop w:val="0"/>
      <w:marBottom w:val="0"/>
      <w:divBdr>
        <w:top w:val="none" w:sz="0" w:space="0" w:color="auto"/>
        <w:left w:val="none" w:sz="0" w:space="0" w:color="auto"/>
        <w:bottom w:val="none" w:sz="0" w:space="0" w:color="auto"/>
        <w:right w:val="none" w:sz="0" w:space="0" w:color="auto"/>
      </w:divBdr>
    </w:div>
    <w:div w:id="399911364">
      <w:bodyDiv w:val="1"/>
      <w:marLeft w:val="0"/>
      <w:marRight w:val="0"/>
      <w:marTop w:val="0"/>
      <w:marBottom w:val="0"/>
      <w:divBdr>
        <w:top w:val="none" w:sz="0" w:space="0" w:color="auto"/>
        <w:left w:val="none" w:sz="0" w:space="0" w:color="auto"/>
        <w:bottom w:val="none" w:sz="0" w:space="0" w:color="auto"/>
        <w:right w:val="none" w:sz="0" w:space="0" w:color="auto"/>
      </w:divBdr>
    </w:div>
    <w:div w:id="409892281">
      <w:bodyDiv w:val="1"/>
      <w:marLeft w:val="0"/>
      <w:marRight w:val="0"/>
      <w:marTop w:val="0"/>
      <w:marBottom w:val="0"/>
      <w:divBdr>
        <w:top w:val="none" w:sz="0" w:space="0" w:color="auto"/>
        <w:left w:val="none" w:sz="0" w:space="0" w:color="auto"/>
        <w:bottom w:val="none" w:sz="0" w:space="0" w:color="auto"/>
        <w:right w:val="none" w:sz="0" w:space="0" w:color="auto"/>
      </w:divBdr>
    </w:div>
    <w:div w:id="418794005">
      <w:bodyDiv w:val="1"/>
      <w:marLeft w:val="0"/>
      <w:marRight w:val="0"/>
      <w:marTop w:val="0"/>
      <w:marBottom w:val="0"/>
      <w:divBdr>
        <w:top w:val="none" w:sz="0" w:space="0" w:color="auto"/>
        <w:left w:val="none" w:sz="0" w:space="0" w:color="auto"/>
        <w:bottom w:val="none" w:sz="0" w:space="0" w:color="auto"/>
        <w:right w:val="none" w:sz="0" w:space="0" w:color="auto"/>
      </w:divBdr>
    </w:div>
    <w:div w:id="465201011">
      <w:bodyDiv w:val="1"/>
      <w:marLeft w:val="0"/>
      <w:marRight w:val="0"/>
      <w:marTop w:val="0"/>
      <w:marBottom w:val="0"/>
      <w:divBdr>
        <w:top w:val="none" w:sz="0" w:space="0" w:color="auto"/>
        <w:left w:val="none" w:sz="0" w:space="0" w:color="auto"/>
        <w:bottom w:val="none" w:sz="0" w:space="0" w:color="auto"/>
        <w:right w:val="none" w:sz="0" w:space="0" w:color="auto"/>
      </w:divBdr>
    </w:div>
    <w:div w:id="562524121">
      <w:bodyDiv w:val="1"/>
      <w:marLeft w:val="0"/>
      <w:marRight w:val="0"/>
      <w:marTop w:val="0"/>
      <w:marBottom w:val="0"/>
      <w:divBdr>
        <w:top w:val="none" w:sz="0" w:space="0" w:color="auto"/>
        <w:left w:val="none" w:sz="0" w:space="0" w:color="auto"/>
        <w:bottom w:val="none" w:sz="0" w:space="0" w:color="auto"/>
        <w:right w:val="none" w:sz="0" w:space="0" w:color="auto"/>
      </w:divBdr>
    </w:div>
    <w:div w:id="570503750">
      <w:bodyDiv w:val="1"/>
      <w:marLeft w:val="0"/>
      <w:marRight w:val="0"/>
      <w:marTop w:val="0"/>
      <w:marBottom w:val="0"/>
      <w:divBdr>
        <w:top w:val="none" w:sz="0" w:space="0" w:color="auto"/>
        <w:left w:val="none" w:sz="0" w:space="0" w:color="auto"/>
        <w:bottom w:val="none" w:sz="0" w:space="0" w:color="auto"/>
        <w:right w:val="none" w:sz="0" w:space="0" w:color="auto"/>
      </w:divBdr>
    </w:div>
    <w:div w:id="597103110">
      <w:bodyDiv w:val="1"/>
      <w:marLeft w:val="0"/>
      <w:marRight w:val="0"/>
      <w:marTop w:val="0"/>
      <w:marBottom w:val="0"/>
      <w:divBdr>
        <w:top w:val="none" w:sz="0" w:space="0" w:color="auto"/>
        <w:left w:val="none" w:sz="0" w:space="0" w:color="auto"/>
        <w:bottom w:val="none" w:sz="0" w:space="0" w:color="auto"/>
        <w:right w:val="none" w:sz="0" w:space="0" w:color="auto"/>
      </w:divBdr>
    </w:div>
    <w:div w:id="604576445">
      <w:bodyDiv w:val="1"/>
      <w:marLeft w:val="0"/>
      <w:marRight w:val="0"/>
      <w:marTop w:val="0"/>
      <w:marBottom w:val="0"/>
      <w:divBdr>
        <w:top w:val="none" w:sz="0" w:space="0" w:color="auto"/>
        <w:left w:val="none" w:sz="0" w:space="0" w:color="auto"/>
        <w:bottom w:val="none" w:sz="0" w:space="0" w:color="auto"/>
        <w:right w:val="none" w:sz="0" w:space="0" w:color="auto"/>
      </w:divBdr>
    </w:div>
    <w:div w:id="624778037">
      <w:bodyDiv w:val="1"/>
      <w:marLeft w:val="0"/>
      <w:marRight w:val="0"/>
      <w:marTop w:val="0"/>
      <w:marBottom w:val="0"/>
      <w:divBdr>
        <w:top w:val="none" w:sz="0" w:space="0" w:color="auto"/>
        <w:left w:val="none" w:sz="0" w:space="0" w:color="auto"/>
        <w:bottom w:val="none" w:sz="0" w:space="0" w:color="auto"/>
        <w:right w:val="none" w:sz="0" w:space="0" w:color="auto"/>
      </w:divBdr>
    </w:div>
    <w:div w:id="830678306">
      <w:bodyDiv w:val="1"/>
      <w:marLeft w:val="0"/>
      <w:marRight w:val="0"/>
      <w:marTop w:val="0"/>
      <w:marBottom w:val="0"/>
      <w:divBdr>
        <w:top w:val="none" w:sz="0" w:space="0" w:color="auto"/>
        <w:left w:val="none" w:sz="0" w:space="0" w:color="auto"/>
        <w:bottom w:val="none" w:sz="0" w:space="0" w:color="auto"/>
        <w:right w:val="none" w:sz="0" w:space="0" w:color="auto"/>
      </w:divBdr>
    </w:div>
    <w:div w:id="948859313">
      <w:bodyDiv w:val="1"/>
      <w:marLeft w:val="0"/>
      <w:marRight w:val="0"/>
      <w:marTop w:val="0"/>
      <w:marBottom w:val="0"/>
      <w:divBdr>
        <w:top w:val="none" w:sz="0" w:space="0" w:color="auto"/>
        <w:left w:val="none" w:sz="0" w:space="0" w:color="auto"/>
        <w:bottom w:val="none" w:sz="0" w:space="0" w:color="auto"/>
        <w:right w:val="none" w:sz="0" w:space="0" w:color="auto"/>
      </w:divBdr>
    </w:div>
    <w:div w:id="984242899">
      <w:bodyDiv w:val="1"/>
      <w:marLeft w:val="0"/>
      <w:marRight w:val="0"/>
      <w:marTop w:val="0"/>
      <w:marBottom w:val="0"/>
      <w:divBdr>
        <w:top w:val="none" w:sz="0" w:space="0" w:color="auto"/>
        <w:left w:val="none" w:sz="0" w:space="0" w:color="auto"/>
        <w:bottom w:val="none" w:sz="0" w:space="0" w:color="auto"/>
        <w:right w:val="none" w:sz="0" w:space="0" w:color="auto"/>
      </w:divBdr>
    </w:div>
    <w:div w:id="992567831">
      <w:bodyDiv w:val="1"/>
      <w:marLeft w:val="0"/>
      <w:marRight w:val="0"/>
      <w:marTop w:val="0"/>
      <w:marBottom w:val="0"/>
      <w:divBdr>
        <w:top w:val="none" w:sz="0" w:space="0" w:color="auto"/>
        <w:left w:val="none" w:sz="0" w:space="0" w:color="auto"/>
        <w:bottom w:val="none" w:sz="0" w:space="0" w:color="auto"/>
        <w:right w:val="none" w:sz="0" w:space="0" w:color="auto"/>
      </w:divBdr>
    </w:div>
    <w:div w:id="1117675595">
      <w:bodyDiv w:val="1"/>
      <w:marLeft w:val="0"/>
      <w:marRight w:val="0"/>
      <w:marTop w:val="0"/>
      <w:marBottom w:val="0"/>
      <w:divBdr>
        <w:top w:val="none" w:sz="0" w:space="0" w:color="auto"/>
        <w:left w:val="none" w:sz="0" w:space="0" w:color="auto"/>
        <w:bottom w:val="none" w:sz="0" w:space="0" w:color="auto"/>
        <w:right w:val="none" w:sz="0" w:space="0" w:color="auto"/>
      </w:divBdr>
    </w:div>
    <w:div w:id="1129477197">
      <w:bodyDiv w:val="1"/>
      <w:marLeft w:val="0"/>
      <w:marRight w:val="0"/>
      <w:marTop w:val="0"/>
      <w:marBottom w:val="0"/>
      <w:divBdr>
        <w:top w:val="none" w:sz="0" w:space="0" w:color="auto"/>
        <w:left w:val="none" w:sz="0" w:space="0" w:color="auto"/>
        <w:bottom w:val="none" w:sz="0" w:space="0" w:color="auto"/>
        <w:right w:val="none" w:sz="0" w:space="0" w:color="auto"/>
      </w:divBdr>
    </w:div>
    <w:div w:id="1141775557">
      <w:bodyDiv w:val="1"/>
      <w:marLeft w:val="0"/>
      <w:marRight w:val="0"/>
      <w:marTop w:val="0"/>
      <w:marBottom w:val="0"/>
      <w:divBdr>
        <w:top w:val="none" w:sz="0" w:space="0" w:color="auto"/>
        <w:left w:val="none" w:sz="0" w:space="0" w:color="auto"/>
        <w:bottom w:val="none" w:sz="0" w:space="0" w:color="auto"/>
        <w:right w:val="none" w:sz="0" w:space="0" w:color="auto"/>
      </w:divBdr>
    </w:div>
    <w:div w:id="1189836022">
      <w:bodyDiv w:val="1"/>
      <w:marLeft w:val="0"/>
      <w:marRight w:val="0"/>
      <w:marTop w:val="0"/>
      <w:marBottom w:val="0"/>
      <w:divBdr>
        <w:top w:val="none" w:sz="0" w:space="0" w:color="auto"/>
        <w:left w:val="none" w:sz="0" w:space="0" w:color="auto"/>
        <w:bottom w:val="none" w:sz="0" w:space="0" w:color="auto"/>
        <w:right w:val="none" w:sz="0" w:space="0" w:color="auto"/>
      </w:divBdr>
    </w:div>
    <w:div w:id="1342047796">
      <w:bodyDiv w:val="1"/>
      <w:marLeft w:val="0"/>
      <w:marRight w:val="0"/>
      <w:marTop w:val="0"/>
      <w:marBottom w:val="0"/>
      <w:divBdr>
        <w:top w:val="none" w:sz="0" w:space="0" w:color="auto"/>
        <w:left w:val="none" w:sz="0" w:space="0" w:color="auto"/>
        <w:bottom w:val="none" w:sz="0" w:space="0" w:color="auto"/>
        <w:right w:val="none" w:sz="0" w:space="0" w:color="auto"/>
      </w:divBdr>
    </w:div>
    <w:div w:id="1407410617">
      <w:bodyDiv w:val="1"/>
      <w:marLeft w:val="0"/>
      <w:marRight w:val="0"/>
      <w:marTop w:val="0"/>
      <w:marBottom w:val="0"/>
      <w:divBdr>
        <w:top w:val="none" w:sz="0" w:space="0" w:color="auto"/>
        <w:left w:val="none" w:sz="0" w:space="0" w:color="auto"/>
        <w:bottom w:val="none" w:sz="0" w:space="0" w:color="auto"/>
        <w:right w:val="none" w:sz="0" w:space="0" w:color="auto"/>
      </w:divBdr>
    </w:div>
    <w:div w:id="1443382867">
      <w:bodyDiv w:val="1"/>
      <w:marLeft w:val="0"/>
      <w:marRight w:val="0"/>
      <w:marTop w:val="0"/>
      <w:marBottom w:val="0"/>
      <w:divBdr>
        <w:top w:val="none" w:sz="0" w:space="0" w:color="auto"/>
        <w:left w:val="none" w:sz="0" w:space="0" w:color="auto"/>
        <w:bottom w:val="none" w:sz="0" w:space="0" w:color="auto"/>
        <w:right w:val="none" w:sz="0" w:space="0" w:color="auto"/>
      </w:divBdr>
    </w:div>
    <w:div w:id="1563057921">
      <w:bodyDiv w:val="1"/>
      <w:marLeft w:val="0"/>
      <w:marRight w:val="0"/>
      <w:marTop w:val="0"/>
      <w:marBottom w:val="0"/>
      <w:divBdr>
        <w:top w:val="none" w:sz="0" w:space="0" w:color="auto"/>
        <w:left w:val="none" w:sz="0" w:space="0" w:color="auto"/>
        <w:bottom w:val="none" w:sz="0" w:space="0" w:color="auto"/>
        <w:right w:val="none" w:sz="0" w:space="0" w:color="auto"/>
      </w:divBdr>
    </w:div>
    <w:div w:id="1830827252">
      <w:bodyDiv w:val="1"/>
      <w:marLeft w:val="0"/>
      <w:marRight w:val="0"/>
      <w:marTop w:val="0"/>
      <w:marBottom w:val="0"/>
      <w:divBdr>
        <w:top w:val="none" w:sz="0" w:space="0" w:color="auto"/>
        <w:left w:val="none" w:sz="0" w:space="0" w:color="auto"/>
        <w:bottom w:val="none" w:sz="0" w:space="0" w:color="auto"/>
        <w:right w:val="none" w:sz="0" w:space="0" w:color="auto"/>
      </w:divBdr>
    </w:div>
    <w:div w:id="1848593716">
      <w:bodyDiv w:val="1"/>
      <w:marLeft w:val="0"/>
      <w:marRight w:val="0"/>
      <w:marTop w:val="0"/>
      <w:marBottom w:val="0"/>
      <w:divBdr>
        <w:top w:val="none" w:sz="0" w:space="0" w:color="auto"/>
        <w:left w:val="none" w:sz="0" w:space="0" w:color="auto"/>
        <w:bottom w:val="none" w:sz="0" w:space="0" w:color="auto"/>
        <w:right w:val="none" w:sz="0" w:space="0" w:color="auto"/>
      </w:divBdr>
    </w:div>
    <w:div w:id="1857041171">
      <w:bodyDiv w:val="1"/>
      <w:marLeft w:val="0"/>
      <w:marRight w:val="0"/>
      <w:marTop w:val="0"/>
      <w:marBottom w:val="0"/>
      <w:divBdr>
        <w:top w:val="none" w:sz="0" w:space="0" w:color="auto"/>
        <w:left w:val="none" w:sz="0" w:space="0" w:color="auto"/>
        <w:bottom w:val="none" w:sz="0" w:space="0" w:color="auto"/>
        <w:right w:val="none" w:sz="0" w:space="0" w:color="auto"/>
      </w:divBdr>
    </w:div>
    <w:div w:id="1879662967">
      <w:bodyDiv w:val="1"/>
      <w:marLeft w:val="0"/>
      <w:marRight w:val="0"/>
      <w:marTop w:val="0"/>
      <w:marBottom w:val="0"/>
      <w:divBdr>
        <w:top w:val="none" w:sz="0" w:space="0" w:color="auto"/>
        <w:left w:val="none" w:sz="0" w:space="0" w:color="auto"/>
        <w:bottom w:val="none" w:sz="0" w:space="0" w:color="auto"/>
        <w:right w:val="none" w:sz="0" w:space="0" w:color="auto"/>
      </w:divBdr>
    </w:div>
    <w:div w:id="1943492677">
      <w:bodyDiv w:val="1"/>
      <w:marLeft w:val="0"/>
      <w:marRight w:val="0"/>
      <w:marTop w:val="0"/>
      <w:marBottom w:val="0"/>
      <w:divBdr>
        <w:top w:val="none" w:sz="0" w:space="0" w:color="auto"/>
        <w:left w:val="none" w:sz="0" w:space="0" w:color="auto"/>
        <w:bottom w:val="none" w:sz="0" w:space="0" w:color="auto"/>
        <w:right w:val="none" w:sz="0" w:space="0" w:color="auto"/>
      </w:divBdr>
    </w:div>
    <w:div w:id="209790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15</Pages>
  <Words>6019</Words>
  <Characters>33105</Characters>
  <Application>Microsoft Office Word</Application>
  <DocSecurity>0</DocSecurity>
  <Lines>275</Lines>
  <Paragraphs>78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n_n n_n</dc:creator>
  <cp:keywords/>
  <dc:description/>
  <cp:lastModifiedBy>n_n n_n</cp:lastModifiedBy>
  <cp:revision>8</cp:revision>
  <dcterms:created xsi:type="dcterms:W3CDTF">2025-08-06T02:59:00Z</dcterms:created>
  <dcterms:modified xsi:type="dcterms:W3CDTF">2025-08-06T03:32:00Z</dcterms:modified>
</cp:coreProperties>
</file>